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129CCFB"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129CCFB"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4129CCFB" w14:paraId="413148C3" w14:textId="77777777">
        <w:tc>
          <w:tcPr>
            <w:tcW w:w="4500" w:type="dxa"/>
            <w:shd w:val="clear" w:color="auto" w:fill="4B658D"/>
            <w:tcMar/>
          </w:tcPr>
          <w:p w:rsidRPr="000838E6" w:rsidR="0072768E" w:rsidP="51377ECE" w:rsidRDefault="0072768E" w14:paraId="236CB124" w14:textId="01CCD7D3">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B58B2">
              <w:rPr>
                <w:rFonts w:ascii="Calibri" w:hAnsi="Calibri" w:eastAsia="Times New Roman" w:cs="Times New Roman"/>
                <w:color w:val="FFFFFF" w:themeColor="background1"/>
                <w:sz w:val="22"/>
                <w:szCs w:val="22"/>
                <w:bdr w:val="none" w:color="auto" w:sz="0" w:space="0" w:frame="1"/>
                <w:lang w:eastAsia="zh-CN"/>
              </w:rPr>
              <w:t>19</w:t>
            </w:r>
            <w:r w:rsidRPr="005B58B2" w:rsidR="005B58B2">
              <w:rPr>
                <w:rFonts w:ascii="Calibri" w:hAnsi="Calibri" w:eastAsia="Times New Roman" w:cs="Times New Roman"/>
                <w:color w:val="FFFFFF" w:themeColor="background1"/>
                <w:sz w:val="22"/>
                <w:szCs w:val="22"/>
                <w:bdr w:val="none" w:color="auto" w:sz="0" w:space="0" w:frame="1"/>
                <w:vertAlign w:val="superscript"/>
                <w:lang w:eastAsia="zh-CN"/>
              </w:rPr>
              <w:t>th</w:t>
            </w:r>
            <w:r w:rsidR="005B58B2">
              <w:rPr>
                <w:rFonts w:ascii="Calibri" w:hAnsi="Calibri" w:eastAsia="Times New Roman" w:cs="Times New Roman"/>
                <w:color w:val="FFFFFF" w:themeColor="background1"/>
                <w:sz w:val="22"/>
                <w:szCs w:val="22"/>
                <w:bdr w:val="none" w:color="auto" w:sz="0" w:space="0" w:frame="1"/>
                <w:lang w:eastAsia="zh-CN"/>
              </w:rPr>
              <w:t xml:space="preserve"> June</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6A986E9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5B58B2">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4129CCFB" w14:paraId="4B113E32" w14:textId="77777777">
        <w:tc>
          <w:tcPr>
            <w:tcW w:w="4500" w:type="dxa"/>
            <w:tcMar/>
          </w:tcPr>
          <w:p w:rsidRPr="000838E6" w:rsidR="0072768E" w:rsidP="4A54AFA6" w:rsidRDefault="0072768E" w14:paraId="1AC1410D" w14:textId="1CEEF595">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50AE3F0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5B58B2">
              <w:rPr>
                <w:rFonts w:ascii="Calibri" w:hAnsi="Calibri" w:eastAsia="Times New Roman" w:cs="Times New Roman"/>
                <w:color w:val="4B658D"/>
                <w:sz w:val="22"/>
                <w:szCs w:val="22"/>
                <w:bdr w:val="none" w:color="auto" w:sz="0" w:space="0" w:frame="1"/>
                <w:lang w:eastAsia="zh-CN"/>
              </w:rPr>
              <w:t>Principal</w:t>
            </w:r>
          </w:p>
        </w:tc>
      </w:tr>
      <w:tr w:rsidR="0072768E" w:rsidTr="4129CCFB"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50A2084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12</w:t>
            </w:r>
            <w:r w:rsidRPr="51377ECE">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Pr>
                <w:rFonts w:ascii="Calibri" w:hAnsi="Calibri" w:eastAsia="Times New Roman" w:cs="Times New Roman"/>
                <w:color w:val="FFFFFF" w:themeColor="background1"/>
                <w:sz w:val="22"/>
                <w:szCs w:val="22"/>
                <w:bdr w:val="none" w:color="auto" w:sz="0" w:space="0" w:frame="1"/>
                <w:lang w:eastAsia="zh-CN"/>
              </w:rPr>
              <w:t xml:space="preserve"> November 2018</w:t>
            </w:r>
          </w:p>
        </w:tc>
      </w:tr>
      <w:tr w:rsidR="0072768E" w:rsidTr="4129CCFB"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A54AFA6" w:rsidRDefault="51377ECE" w14:paraId="30E4B249" w14:textId="189E5728">
            <w:pPr>
              <w:pStyle w:val="paragraph"/>
              <w:spacing w:before="0" w:beforeAutospacing="off" w:after="0" w:afterAutospacing="off"/>
              <w:textAlignment w:val="baseline"/>
              <w:rPr>
                <w:rStyle w:val="normaltextrun"/>
                <w:rFonts w:ascii="Calibri" w:hAnsi="Calibri" w:cs="Calibri" w:asciiTheme="minorAscii" w:hAnsiTheme="minorAscii" w:cstheme="minorAscii"/>
                <w:color w:val="4B658D"/>
              </w:rPr>
            </w:pPr>
            <w:r w:rsidRPr="4129CCFB" w:rsidR="4A54AFA6">
              <w:rPr>
                <w:rStyle w:val="normaltextrun"/>
                <w:rFonts w:ascii="Calibri" w:hAnsi="Calibri" w:cs="Arial"/>
                <w:color w:val="4B658D"/>
                <w:sz w:val="22"/>
                <w:szCs w:val="22"/>
              </w:rPr>
              <w:t xml:space="preserve">Date: </w:t>
            </w:r>
            <w:r w:rsidRPr="4129CCFB" w:rsidR="4A54AFA6">
              <w:rPr>
                <w:rStyle w:val="normaltextrun"/>
                <w:rFonts w:ascii="Calibri" w:hAnsi="Calibri" w:cs="Arial"/>
                <w:color w:val="4B658D"/>
                <w:sz w:val="22"/>
                <w:szCs w:val="22"/>
              </w:rPr>
              <w:t>14/08/20</w:t>
            </w:r>
            <w:r w:rsidRPr="4129CCFB" w:rsidR="282B9B99">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51377ECE" w:rsidP="51377ECE" w:rsidRDefault="51377ECE" w14:paraId="5A560C6E" w14:textId="279725F4">
      <w:pPr>
        <w:pStyle w:val="ListParagraph"/>
        <w:rPr>
          <w:rFonts w:ascii="Calibri" w:hAnsi="Calibri" w:cs="Arial"/>
          <w:b/>
          <w:bCs/>
          <w:sz w:val="24"/>
          <w:szCs w:val="24"/>
        </w:rPr>
      </w:pPr>
    </w:p>
    <w:p w:rsidRPr="005B58B2" w:rsidR="005B58B2" w:rsidP="005B58B2" w:rsidRDefault="005B58B2" w14:paraId="2964FE31"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b/>
          <w:bCs/>
          <w:noProof w:val="0"/>
          <w:color w:val="263343"/>
          <w:lang w:eastAsia="en-GB"/>
        </w:rPr>
        <w:t>Introduction</w:t>
      </w:r>
      <w:r w:rsidRPr="005B58B2">
        <w:rPr>
          <w:rFonts w:ascii="Calibri" w:hAnsi="Calibri" w:eastAsia="Times New Roman" w:cs="Calibri"/>
          <w:noProof w:val="0"/>
          <w:color w:val="000000"/>
          <w:lang w:eastAsia="en-GB"/>
        </w:rPr>
        <w:t> </w:t>
      </w:r>
    </w:p>
    <w:p w:rsidRPr="005B58B2" w:rsidR="005B58B2" w:rsidP="005B58B2" w:rsidRDefault="005B58B2" w14:paraId="2278618A" w14:textId="35287250">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This policy details what St Andrew’s College Cambridge offers students to support access to work experience and work-related activity and build their employability and enterprise skills, to ensure they have a competitive advantage in the local labour market. </w:t>
      </w:r>
    </w:p>
    <w:p w:rsidRPr="005B58B2" w:rsidR="005B58B2" w:rsidP="005B58B2" w:rsidRDefault="005B58B2" w14:paraId="7F42A666"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The College will ensure that students receive advice and guidance and gain the relevant skills to ensure successful progression into employment or to enhance students’ skills to improve long-term career prospects. </w:t>
      </w:r>
    </w:p>
    <w:p w:rsidR="005B58B2" w:rsidP="005B58B2" w:rsidRDefault="005B58B2" w14:paraId="3AF68AE5" w14:textId="6BB62793">
      <w:pPr>
        <w:textAlignment w:val="baseline"/>
        <w:rPr>
          <w:rFonts w:ascii="Calibri" w:hAnsi="Calibri" w:eastAsia="Times New Roman" w:cs="Calibri"/>
          <w:noProof w:val="0"/>
          <w:color w:val="000000"/>
          <w:lang w:eastAsia="en-GB"/>
        </w:rPr>
      </w:pPr>
      <w:r w:rsidRPr="005B58B2">
        <w:rPr>
          <w:rFonts w:ascii="Calibri" w:hAnsi="Calibri" w:eastAsia="Times New Roman" w:cs="Calibri"/>
          <w:noProof w:val="0"/>
          <w:color w:val="000000"/>
          <w:lang w:eastAsia="en-GB"/>
        </w:rPr>
        <w:t>This will include ensuring work related activity for all students on Study Programmes and/or where it has been identified as beneficial for the student to undertake work experience to enhance their learning and employability. </w:t>
      </w:r>
    </w:p>
    <w:p w:rsidRPr="005B58B2" w:rsidR="005B58B2" w:rsidP="005B58B2" w:rsidRDefault="005B58B2" w14:paraId="46191B4D" w14:textId="77777777">
      <w:pPr>
        <w:textAlignment w:val="baseline"/>
        <w:rPr>
          <w:rFonts w:ascii="&amp;quot" w:hAnsi="&amp;quot" w:eastAsia="Times New Roman" w:cs="Times New Roman"/>
          <w:noProof w:val="0"/>
          <w:color w:val="000000"/>
          <w:sz w:val="18"/>
          <w:szCs w:val="18"/>
          <w:lang w:eastAsia="en-GB"/>
        </w:rPr>
      </w:pPr>
    </w:p>
    <w:p w:rsidRPr="005B58B2" w:rsidR="005B58B2" w:rsidP="005B58B2" w:rsidRDefault="005B58B2" w14:paraId="1F3B4624"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b/>
          <w:bCs/>
          <w:noProof w:val="0"/>
          <w:color w:val="000000"/>
          <w:lang w:eastAsia="en-GB"/>
        </w:rPr>
        <w:t>St. Andrew’s College Cambridge will: </w:t>
      </w:r>
      <w:r w:rsidRPr="005B58B2">
        <w:rPr>
          <w:rFonts w:ascii="Calibri" w:hAnsi="Calibri" w:eastAsia="Times New Roman" w:cs="Calibri"/>
          <w:noProof w:val="0"/>
          <w:color w:val="000000"/>
          <w:lang w:eastAsia="en-GB"/>
        </w:rPr>
        <w:t> </w:t>
      </w:r>
    </w:p>
    <w:p w:rsidRPr="005B58B2" w:rsidR="005B58B2" w:rsidP="005B58B2" w:rsidRDefault="005B58B2" w14:paraId="3FFE897A"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1. Support students through regular meetings enabling students to make considered career decisions, to identify the skills needed for progression into employment, enhance existing employment prospects and to help manage lifelong career decisions. All students will have a clear, regularly reviewed Plan discussed with their tutors addressing their individual needs; </w:t>
      </w:r>
    </w:p>
    <w:p w:rsidRPr="005B58B2" w:rsidR="005B58B2" w:rsidP="005B58B2" w:rsidRDefault="005B58B2" w14:paraId="22ECE237"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2. Provide responsive and up-to-date programmes which meet employers’ demands and will improve students’ employability and career progression prospects.  </w:t>
      </w:r>
    </w:p>
    <w:p w:rsidRPr="005B58B2" w:rsidR="005B58B2" w:rsidP="005B58B2" w:rsidRDefault="005B58B2" w14:paraId="74AF2A19" w14:textId="4B141394">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3. Ensure that each student on a Study Programme undertakes appropriate work-related activity to build their employability skills if relevant to their objectives and future requirements; </w:t>
      </w:r>
    </w:p>
    <w:p w:rsidRPr="005B58B2" w:rsidR="005B58B2" w:rsidP="005B58B2" w:rsidRDefault="005B58B2" w14:paraId="7EEF0447"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 xml:space="preserve">4. </w:t>
      </w:r>
      <w:proofErr w:type="gramStart"/>
      <w:r w:rsidRPr="005B58B2">
        <w:rPr>
          <w:rFonts w:ascii="Calibri" w:hAnsi="Calibri" w:eastAsia="Times New Roman" w:cs="Calibri"/>
          <w:noProof w:val="0"/>
          <w:color w:val="000000"/>
          <w:lang w:eastAsia="en-GB"/>
        </w:rPr>
        <w:t>Provide assistance</w:t>
      </w:r>
      <w:proofErr w:type="gramEnd"/>
      <w:r w:rsidRPr="005B58B2">
        <w:rPr>
          <w:rFonts w:ascii="Calibri" w:hAnsi="Calibri" w:eastAsia="Times New Roman" w:cs="Calibri"/>
          <w:noProof w:val="0"/>
          <w:color w:val="000000"/>
          <w:lang w:eastAsia="en-GB"/>
        </w:rPr>
        <w:t xml:space="preserve"> in finding work placements in order that they are able to apply work related skills in the workplace and connect them with industry.  The College will use its direct links agencies to generate work experience, internships and Apprenticeship vacancies; </w:t>
      </w:r>
    </w:p>
    <w:p w:rsidRPr="005B58B2" w:rsidR="005B58B2" w:rsidP="005B58B2" w:rsidRDefault="005B58B2" w14:paraId="32841A18"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5. Provide a programme of enterprise activity for students to take part in, including The Young Enterprise Scheme, start-up familiarisation events organised by local business and access to visiting professional advisors (notices will go up in the college to make all students aware of these events; </w:t>
      </w:r>
    </w:p>
    <w:p w:rsidRPr="005B58B2" w:rsidR="005B58B2" w:rsidP="005B58B2" w:rsidRDefault="005B58B2" w14:paraId="10E9DFC4"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6. Offer opportunities within the College’s Learning Companies to build entrepreneurship and employability skills; </w:t>
      </w:r>
    </w:p>
    <w:p w:rsidRPr="005B58B2" w:rsidR="005B58B2" w:rsidP="005B58B2" w:rsidRDefault="005B58B2" w14:paraId="773A1BE5"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7. Provide students with information on the local and national labour markets, enabling students to make informed choices and applications; </w:t>
      </w:r>
    </w:p>
    <w:p w:rsidRPr="005B58B2" w:rsidR="005B58B2" w:rsidP="005B58B2" w:rsidRDefault="005B58B2" w14:paraId="0B4D1B27"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lastRenderedPageBreak/>
        <w:t>8. Provide opportunities for students and employers to interact through external events and tutorial programmes. The College will use partnerships, including universities, to ensure that students have the greatest opportunity to progress into employment; </w:t>
      </w:r>
    </w:p>
    <w:p w:rsidRPr="005B58B2" w:rsidR="005B58B2" w:rsidP="005B58B2" w:rsidRDefault="005B58B2" w14:paraId="28175D7E"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9. Support equality and diversity, a</w:t>
      </w:r>
      <w:bookmarkStart w:name="_GoBack" w:id="0"/>
      <w:bookmarkEnd w:id="0"/>
      <w:r w:rsidRPr="005B58B2">
        <w:rPr>
          <w:rFonts w:ascii="Calibri" w:hAnsi="Calibri" w:eastAsia="Times New Roman" w:cs="Calibri"/>
          <w:noProof w:val="0"/>
          <w:color w:val="000000"/>
          <w:lang w:eastAsia="en-GB"/>
        </w:rPr>
        <w:t>nd minimise barriers to learning.   </w:t>
      </w:r>
    </w:p>
    <w:p w:rsidRPr="005B58B2" w:rsidR="005B58B2" w:rsidP="005B58B2" w:rsidRDefault="005B58B2" w14:paraId="236A78B3" w14:textId="19BD587C">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10. Provide resources to enable students to research career paths, compile CVs, complete online applications and access relevant databases. The student library (student common room at regent Street) will supply a wide range of high-quality resources and information on employment and voluntary work opportunities; </w:t>
      </w:r>
    </w:p>
    <w:p w:rsidRPr="005B58B2" w:rsidR="005B58B2" w:rsidP="005B58B2" w:rsidRDefault="005B58B2" w14:paraId="46A54145"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11. The library will also have an area within it covering entrepreneurship information and signposting for enterprise activities. </w:t>
      </w:r>
    </w:p>
    <w:p w:rsidRPr="005B58B2" w:rsidR="005B58B2" w:rsidP="005B58B2" w:rsidRDefault="005B58B2" w14:paraId="4CC5D087"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 </w:t>
      </w:r>
    </w:p>
    <w:p w:rsidRPr="005B58B2" w:rsidR="005B58B2" w:rsidP="005B58B2" w:rsidRDefault="005B58B2" w14:paraId="5BDDAA6D" w14:textId="2A74DFD6">
      <w:pPr>
        <w:textAlignment w:val="baseline"/>
        <w:rPr>
          <w:rFonts w:ascii="&amp;quot" w:hAnsi="&amp;quot" w:eastAsia="Times New Roman" w:cs="Times New Roman"/>
          <w:noProof w:val="0"/>
          <w:color w:val="000000"/>
          <w:sz w:val="18"/>
          <w:szCs w:val="18"/>
          <w:lang w:eastAsia="en-GB"/>
        </w:rPr>
      </w:pPr>
      <w:r w:rsidRPr="4129CCFB" w:rsidR="005B58B2">
        <w:rPr>
          <w:rFonts w:ascii="Calibri" w:hAnsi="Calibri" w:eastAsia="Times New Roman" w:cs="Calibri"/>
          <w:b w:val="1"/>
          <w:bCs w:val="1"/>
          <w:noProof w:val="0"/>
          <w:color w:val="000000" w:themeColor="text1" w:themeTint="FF" w:themeShade="FF"/>
          <w:lang w:val="en-US" w:eastAsia="en-GB"/>
        </w:rPr>
        <w:t>Reviewed: July 2014, July 2015, July 2016, August 2017</w:t>
      </w:r>
      <w:r w:rsidRPr="4129CCFB" w:rsidR="251F925A">
        <w:rPr>
          <w:rFonts w:ascii="Calibri" w:hAnsi="Calibri" w:eastAsia="Times New Roman" w:cs="Calibri"/>
          <w:b w:val="1"/>
          <w:bCs w:val="1"/>
          <w:noProof w:val="0"/>
          <w:color w:val="000000" w:themeColor="text1" w:themeTint="FF" w:themeShade="FF"/>
          <w:lang w:val="en-US" w:eastAsia="en-GB"/>
        </w:rPr>
        <w:t xml:space="preserve">, </w:t>
      </w:r>
      <w:r w:rsidRPr="4129CCFB" w:rsidR="005B58B2">
        <w:rPr>
          <w:rFonts w:ascii="Calibri" w:hAnsi="Calibri" w:eastAsia="Times New Roman" w:cs="Calibri"/>
          <w:b w:val="1"/>
          <w:bCs w:val="1"/>
          <w:noProof w:val="0"/>
          <w:color w:val="000000" w:themeColor="text1" w:themeTint="FF" w:themeShade="FF"/>
          <w:lang w:val="en-US" w:eastAsia="en-GB"/>
        </w:rPr>
        <w:t>July 2018</w:t>
      </w:r>
      <w:r w:rsidRPr="4129CCFB" w:rsidR="22063080">
        <w:rPr>
          <w:rFonts w:ascii="Calibri" w:hAnsi="Calibri" w:eastAsia="Times New Roman" w:cs="Calibri"/>
          <w:b w:val="1"/>
          <w:bCs w:val="1"/>
          <w:noProof w:val="0"/>
          <w:color w:val="000000" w:themeColor="text1" w:themeTint="FF" w:themeShade="FF"/>
          <w:lang w:val="en-US" w:eastAsia="en-GB"/>
        </w:rPr>
        <w:t>, August 2019 and August 2020</w:t>
      </w:r>
      <w:r w:rsidRPr="4129CCFB" w:rsidR="005B58B2">
        <w:rPr>
          <w:rFonts w:ascii="Calibri" w:hAnsi="Calibri" w:eastAsia="Times New Roman" w:cs="Calibri"/>
          <w:b w:val="1"/>
          <w:bCs w:val="1"/>
          <w:noProof w:val="0"/>
          <w:color w:val="000000" w:themeColor="text1" w:themeTint="FF" w:themeShade="FF"/>
          <w:lang w:val="en-US" w:eastAsia="en-GB"/>
        </w:rPr>
        <w:t>.</w:t>
      </w:r>
      <w:r w:rsidRPr="4129CCFB" w:rsidR="005B58B2">
        <w:rPr>
          <w:rFonts w:ascii="Calibri" w:hAnsi="Calibri" w:eastAsia="Times New Roman" w:cs="Calibri"/>
          <w:noProof w:val="0"/>
          <w:color w:val="000000" w:themeColor="text1" w:themeTint="FF" w:themeShade="FF"/>
          <w:lang w:eastAsia="en-GB"/>
        </w:rPr>
        <w:t> </w:t>
      </w:r>
    </w:p>
    <w:p w:rsidRPr="005B58B2" w:rsidR="005B58B2" w:rsidP="005B58B2" w:rsidRDefault="005B58B2" w14:paraId="61DFFA34"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 </w:t>
      </w:r>
    </w:p>
    <w:p w:rsidRPr="005B58B2" w:rsidR="005B58B2" w:rsidP="005B58B2" w:rsidRDefault="005B58B2" w14:paraId="688E783A" w14:textId="4EDD21C2">
      <w:pPr>
        <w:textAlignment w:val="baseline"/>
        <w:rPr>
          <w:rFonts w:ascii="&amp;quot" w:hAnsi="&amp;quot" w:eastAsia="Times New Roman" w:cs="Times New Roman"/>
          <w:noProof w:val="0"/>
          <w:color w:val="000000"/>
          <w:sz w:val="18"/>
          <w:szCs w:val="18"/>
          <w:lang w:eastAsia="en-GB"/>
        </w:rPr>
      </w:pPr>
      <w:r w:rsidRPr="4129CCFB" w:rsidR="005B58B2">
        <w:rPr>
          <w:rFonts w:ascii="Calibri" w:hAnsi="Calibri" w:eastAsia="Times New Roman" w:cs="Calibri"/>
          <w:b w:val="1"/>
          <w:bCs w:val="1"/>
          <w:noProof w:val="0"/>
          <w:color w:val="000000" w:themeColor="text1" w:themeTint="FF" w:themeShade="FF"/>
          <w:sz w:val="28"/>
          <w:szCs w:val="28"/>
          <w:lang w:val="en-US" w:eastAsia="en-GB"/>
        </w:rPr>
        <w:t>Next review: August 20</w:t>
      </w:r>
      <w:r w:rsidRPr="4129CCFB" w:rsidR="1B7A4BE0">
        <w:rPr>
          <w:rFonts w:ascii="Calibri" w:hAnsi="Calibri" w:eastAsia="Times New Roman" w:cs="Calibri"/>
          <w:b w:val="1"/>
          <w:bCs w:val="1"/>
          <w:noProof w:val="0"/>
          <w:color w:val="000000" w:themeColor="text1" w:themeTint="FF" w:themeShade="FF"/>
          <w:sz w:val="28"/>
          <w:szCs w:val="28"/>
          <w:lang w:val="en-US" w:eastAsia="en-GB"/>
        </w:rPr>
        <w:t>21</w:t>
      </w:r>
      <w:r w:rsidRPr="4129CCFB" w:rsidR="005B58B2">
        <w:rPr>
          <w:rFonts w:ascii="Calibri" w:hAnsi="Calibri" w:eastAsia="Times New Roman" w:cs="Calibri"/>
          <w:b w:val="1"/>
          <w:bCs w:val="1"/>
          <w:noProof w:val="0"/>
          <w:color w:val="000000" w:themeColor="text1" w:themeTint="FF" w:themeShade="FF"/>
          <w:sz w:val="28"/>
          <w:szCs w:val="28"/>
          <w:lang w:val="en-US" w:eastAsia="en-GB"/>
        </w:rPr>
        <w:t>.</w:t>
      </w:r>
      <w:r w:rsidRPr="4129CCFB" w:rsidR="005B58B2">
        <w:rPr>
          <w:rFonts w:ascii="Calibri" w:hAnsi="Calibri" w:eastAsia="Times New Roman" w:cs="Calibri"/>
          <w:noProof w:val="0"/>
          <w:color w:val="000000" w:themeColor="text1" w:themeTint="FF" w:themeShade="FF"/>
          <w:sz w:val="28"/>
          <w:szCs w:val="28"/>
          <w:lang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4129CCFB" w14:paraId="65A3A8EB" w14:textId="77777777">
      <w:tc>
        <w:tcPr>
          <w:tcW w:w="4505" w:type="dxa"/>
          <w:shd w:val="clear" w:color="auto" w:fill="auto"/>
          <w:tcMar/>
          <w:vAlign w:val="center"/>
        </w:tcPr>
        <w:p w:rsidRPr="00CB4A10" w:rsidR="005501B4" w:rsidP="005501B4" w:rsidRDefault="005B58B2" w14:paraId="3E05C51C" w14:textId="0A3B5CE4">
          <w:pPr>
            <w:pStyle w:val="Header"/>
            <w:rPr>
              <w:b/>
              <w:bCs/>
              <w:color w:val="4B658D"/>
              <w:sz w:val="40"/>
              <w:szCs w:val="40"/>
            </w:rPr>
          </w:pPr>
          <w:r>
            <w:rPr>
              <w:b/>
              <w:bCs/>
              <w:color w:val="4B658D"/>
              <w:sz w:val="40"/>
              <w:szCs w:val="40"/>
            </w:rPr>
            <w:t>Employability and Enterprise Policy</w:t>
          </w:r>
        </w:p>
      </w:tc>
      <w:tc>
        <w:tcPr>
          <w:tcW w:w="4505" w:type="dxa"/>
          <w:shd w:val="clear" w:color="auto" w:fill="auto"/>
          <w:tcMar/>
          <w:vAlign w:val="center"/>
        </w:tcPr>
        <w:p w:rsidR="00CB4A10" w:rsidP="00CB4A10" w:rsidRDefault="00CB4A10" w14:paraId="7E678D46" w14:textId="77777777">
          <w:pPr>
            <w:pStyle w:val="Header"/>
            <w:jc w:val="right"/>
          </w:pPr>
          <w:r w:rsidR="4129CCFB">
            <w:drawing>
              <wp:inline wp14:editId="133C7A43"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c2ae022236a942e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A0939F7"/>
    <w:multiLevelType w:val="hybridMultilevel"/>
    <w:tmpl w:val="76D40318"/>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02C23"/>
    <w:multiLevelType w:val="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DE33582"/>
    <w:multiLevelType w:val="hybridMultilevel"/>
    <w:tmpl w:val="0D523E4E"/>
    <w:lvl w:ilvl="0" w:tplc="BC6E805E">
      <w:start w:val="1"/>
      <w:numFmt w:val="bullet"/>
      <w:lvlText w:val=""/>
      <w:lvlJc w:val="left"/>
      <w:pPr>
        <w:ind w:left="720" w:hanging="360"/>
      </w:pPr>
      <w:rPr>
        <w:rFonts w:hint="default" w:ascii="Symbol" w:hAnsi="Symbol"/>
      </w:rPr>
    </w:lvl>
    <w:lvl w:ilvl="1" w:tplc="0CBAC12E">
      <w:start w:val="1"/>
      <w:numFmt w:val="bullet"/>
      <w:lvlText w:val="o"/>
      <w:lvlJc w:val="left"/>
      <w:pPr>
        <w:ind w:left="1440" w:hanging="360"/>
      </w:pPr>
      <w:rPr>
        <w:rFonts w:hint="default" w:ascii="Courier New" w:hAnsi="Courier New"/>
      </w:rPr>
    </w:lvl>
    <w:lvl w:ilvl="2" w:tplc="AF7A5B92">
      <w:start w:val="1"/>
      <w:numFmt w:val="bullet"/>
      <w:lvlText w:val=""/>
      <w:lvlJc w:val="left"/>
      <w:pPr>
        <w:ind w:left="2160" w:hanging="360"/>
      </w:pPr>
      <w:rPr>
        <w:rFonts w:hint="default" w:ascii="Wingdings" w:hAnsi="Wingdings"/>
      </w:rPr>
    </w:lvl>
    <w:lvl w:ilvl="3" w:tplc="72D24F58">
      <w:start w:val="1"/>
      <w:numFmt w:val="bullet"/>
      <w:lvlText w:val=""/>
      <w:lvlJc w:val="left"/>
      <w:pPr>
        <w:ind w:left="2880" w:hanging="360"/>
      </w:pPr>
      <w:rPr>
        <w:rFonts w:hint="default" w:ascii="Symbol" w:hAnsi="Symbol"/>
      </w:rPr>
    </w:lvl>
    <w:lvl w:ilvl="4" w:tplc="47AE5A60">
      <w:start w:val="1"/>
      <w:numFmt w:val="bullet"/>
      <w:lvlText w:val="o"/>
      <w:lvlJc w:val="left"/>
      <w:pPr>
        <w:ind w:left="3600" w:hanging="360"/>
      </w:pPr>
      <w:rPr>
        <w:rFonts w:hint="default" w:ascii="Courier New" w:hAnsi="Courier New"/>
      </w:rPr>
    </w:lvl>
    <w:lvl w:ilvl="5" w:tplc="67A480C8">
      <w:start w:val="1"/>
      <w:numFmt w:val="bullet"/>
      <w:lvlText w:val=""/>
      <w:lvlJc w:val="left"/>
      <w:pPr>
        <w:ind w:left="4320" w:hanging="360"/>
      </w:pPr>
      <w:rPr>
        <w:rFonts w:hint="default" w:ascii="Wingdings" w:hAnsi="Wingdings"/>
      </w:rPr>
    </w:lvl>
    <w:lvl w:ilvl="6" w:tplc="DCB6C11A">
      <w:start w:val="1"/>
      <w:numFmt w:val="bullet"/>
      <w:lvlText w:val=""/>
      <w:lvlJc w:val="left"/>
      <w:pPr>
        <w:ind w:left="5040" w:hanging="360"/>
      </w:pPr>
      <w:rPr>
        <w:rFonts w:hint="default" w:ascii="Symbol" w:hAnsi="Symbol"/>
      </w:rPr>
    </w:lvl>
    <w:lvl w:ilvl="7" w:tplc="A68CB7B8">
      <w:start w:val="1"/>
      <w:numFmt w:val="bullet"/>
      <w:lvlText w:val="o"/>
      <w:lvlJc w:val="left"/>
      <w:pPr>
        <w:ind w:left="5760" w:hanging="360"/>
      </w:pPr>
      <w:rPr>
        <w:rFonts w:hint="default" w:ascii="Courier New" w:hAnsi="Courier New"/>
      </w:rPr>
    </w:lvl>
    <w:lvl w:ilvl="8" w:tplc="962ED4CC">
      <w:start w:val="1"/>
      <w:numFmt w:val="bullet"/>
      <w:lvlText w:val=""/>
      <w:lvlJc w:val="left"/>
      <w:pPr>
        <w:ind w:left="648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9AB07E8"/>
    <w:multiLevelType w:val="hybridMultilevel"/>
    <w:tmpl w:val="0B9CCDB6"/>
    <w:lvl w:ilvl="0" w:tplc="6C7671D2">
      <w:start w:val="1"/>
      <w:numFmt w:val="bullet"/>
      <w:lvlText w:val=""/>
      <w:lvlJc w:val="left"/>
      <w:pPr>
        <w:ind w:left="720" w:hanging="360"/>
      </w:pPr>
      <w:rPr>
        <w:rFonts w:hint="default" w:ascii="Symbol" w:hAnsi="Symbol"/>
      </w:rPr>
    </w:lvl>
    <w:lvl w:ilvl="1" w:tplc="F8F223F8">
      <w:start w:val="1"/>
      <w:numFmt w:val="bullet"/>
      <w:lvlText w:val="o"/>
      <w:lvlJc w:val="left"/>
      <w:pPr>
        <w:ind w:left="1440" w:hanging="360"/>
      </w:pPr>
      <w:rPr>
        <w:rFonts w:hint="default" w:ascii="Courier New" w:hAnsi="Courier New"/>
      </w:rPr>
    </w:lvl>
    <w:lvl w:ilvl="2" w:tplc="5770DCCA">
      <w:start w:val="1"/>
      <w:numFmt w:val="bullet"/>
      <w:lvlText w:val=""/>
      <w:lvlJc w:val="left"/>
      <w:pPr>
        <w:ind w:left="2160" w:hanging="360"/>
      </w:pPr>
      <w:rPr>
        <w:rFonts w:hint="default" w:ascii="Wingdings" w:hAnsi="Wingdings"/>
      </w:rPr>
    </w:lvl>
    <w:lvl w:ilvl="3" w:tplc="DA408728">
      <w:start w:val="1"/>
      <w:numFmt w:val="bullet"/>
      <w:lvlText w:val=""/>
      <w:lvlJc w:val="left"/>
      <w:pPr>
        <w:ind w:left="2880" w:hanging="360"/>
      </w:pPr>
      <w:rPr>
        <w:rFonts w:hint="default" w:ascii="Symbol" w:hAnsi="Symbol"/>
      </w:rPr>
    </w:lvl>
    <w:lvl w:ilvl="4" w:tplc="74543994">
      <w:start w:val="1"/>
      <w:numFmt w:val="bullet"/>
      <w:lvlText w:val="o"/>
      <w:lvlJc w:val="left"/>
      <w:pPr>
        <w:ind w:left="3600" w:hanging="360"/>
      </w:pPr>
      <w:rPr>
        <w:rFonts w:hint="default" w:ascii="Courier New" w:hAnsi="Courier New"/>
      </w:rPr>
    </w:lvl>
    <w:lvl w:ilvl="5" w:tplc="6FCA2B7A">
      <w:start w:val="1"/>
      <w:numFmt w:val="bullet"/>
      <w:lvlText w:val=""/>
      <w:lvlJc w:val="left"/>
      <w:pPr>
        <w:ind w:left="4320" w:hanging="360"/>
      </w:pPr>
      <w:rPr>
        <w:rFonts w:hint="default" w:ascii="Wingdings" w:hAnsi="Wingdings"/>
      </w:rPr>
    </w:lvl>
    <w:lvl w:ilvl="6" w:tplc="5E66F22A">
      <w:start w:val="1"/>
      <w:numFmt w:val="bullet"/>
      <w:lvlText w:val=""/>
      <w:lvlJc w:val="left"/>
      <w:pPr>
        <w:ind w:left="5040" w:hanging="360"/>
      </w:pPr>
      <w:rPr>
        <w:rFonts w:hint="default" w:ascii="Symbol" w:hAnsi="Symbol"/>
      </w:rPr>
    </w:lvl>
    <w:lvl w:ilvl="7" w:tplc="CD5A9702">
      <w:start w:val="1"/>
      <w:numFmt w:val="bullet"/>
      <w:lvlText w:val="o"/>
      <w:lvlJc w:val="left"/>
      <w:pPr>
        <w:ind w:left="5760" w:hanging="360"/>
      </w:pPr>
      <w:rPr>
        <w:rFonts w:hint="default" w:ascii="Courier New" w:hAnsi="Courier New"/>
      </w:rPr>
    </w:lvl>
    <w:lvl w:ilvl="8" w:tplc="C0F29DB2">
      <w:start w:val="1"/>
      <w:numFmt w:val="bullet"/>
      <w:lvlText w:val=""/>
      <w:lvlJc w:val="left"/>
      <w:pPr>
        <w:ind w:left="6480" w:hanging="360"/>
      </w:pPr>
      <w:rPr>
        <w:rFonts w:hint="default" w:ascii="Wingdings" w:hAnsi="Wingdings"/>
      </w:rPr>
    </w:lvl>
  </w:abstractNum>
  <w:abstractNum w:abstractNumId="9" w15:restartNumberingAfterBreak="0">
    <w:nsid w:val="3C7B0D41"/>
    <w:multiLevelType w:val="hybridMultilevel"/>
    <w:tmpl w:val="0809000F"/>
    <w:lvl w:ilvl="0">
      <w:start w:val="1"/>
      <w:numFmt w:val="decimal"/>
      <w:lvlText w:val="%1."/>
      <w:lvlJc w:val="left"/>
      <w:pPr>
        <w:ind w:left="720" w:hanging="360"/>
      </w:pPr>
    </w:lvl>
  </w:abstractNum>
  <w:abstractNum w:abstractNumId="1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2"/>
  </w:num>
  <w:num w:numId="4">
    <w:abstractNumId w:val="4"/>
  </w:num>
  <w:num w:numId="5">
    <w:abstractNumId w:val="7"/>
  </w:num>
  <w:num w:numId="6">
    <w:abstractNumId w:val="13"/>
  </w:num>
  <w:num w:numId="7">
    <w:abstractNumId w:val="0"/>
  </w:num>
  <w:num w:numId="8">
    <w:abstractNumId w:val="16"/>
  </w:num>
  <w:num w:numId="9">
    <w:abstractNumId w:val="3"/>
  </w:num>
  <w:num w:numId="10">
    <w:abstractNumId w:val="15"/>
  </w:num>
  <w:num w:numId="11">
    <w:abstractNumId w:val="1"/>
  </w:num>
  <w:num w:numId="12">
    <w:abstractNumId w:val="11"/>
  </w:num>
  <w:num w:numId="13">
    <w:abstractNumId w:val="14"/>
  </w:num>
  <w:num w:numId="14">
    <w:abstractNumId w:val="10"/>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5B58B2"/>
    <w:rsid w:val="0072768E"/>
    <w:rsid w:val="008B7A49"/>
    <w:rsid w:val="00CB4A10"/>
    <w:rsid w:val="00CB5ECD"/>
    <w:rsid w:val="00D42BA0"/>
    <w:rsid w:val="00EA6352"/>
    <w:rsid w:val="00F54DE0"/>
    <w:rsid w:val="00FE436E"/>
    <w:rsid w:val="0C4F92B6"/>
    <w:rsid w:val="132C6620"/>
    <w:rsid w:val="1B7A4BE0"/>
    <w:rsid w:val="22063080"/>
    <w:rsid w:val="251F925A"/>
    <w:rsid w:val="282B9B99"/>
    <w:rsid w:val="4129CCFB"/>
    <w:rsid w:val="4A54AFA6"/>
    <w:rsid w:val="513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721589589">
      <w:bodyDiv w:val="1"/>
      <w:marLeft w:val="0"/>
      <w:marRight w:val="0"/>
      <w:marTop w:val="0"/>
      <w:marBottom w:val="0"/>
      <w:divBdr>
        <w:top w:val="none" w:sz="0" w:space="0" w:color="auto"/>
        <w:left w:val="none" w:sz="0" w:space="0" w:color="auto"/>
        <w:bottom w:val="none" w:sz="0" w:space="0" w:color="auto"/>
        <w:right w:val="none" w:sz="0" w:space="0" w:color="auto"/>
      </w:divBdr>
      <w:divsChild>
        <w:div w:id="1818642883">
          <w:marLeft w:val="0"/>
          <w:marRight w:val="0"/>
          <w:marTop w:val="30"/>
          <w:marBottom w:val="30"/>
          <w:divBdr>
            <w:top w:val="none" w:sz="0" w:space="0" w:color="auto"/>
            <w:left w:val="none" w:sz="0" w:space="0" w:color="auto"/>
            <w:bottom w:val="none" w:sz="0" w:space="0" w:color="auto"/>
            <w:right w:val="none" w:sz="0" w:space="0" w:color="auto"/>
          </w:divBdr>
          <w:divsChild>
            <w:div w:id="1927036864">
              <w:marLeft w:val="0"/>
              <w:marRight w:val="0"/>
              <w:marTop w:val="0"/>
              <w:marBottom w:val="0"/>
              <w:divBdr>
                <w:top w:val="none" w:sz="0" w:space="0" w:color="auto"/>
                <w:left w:val="none" w:sz="0" w:space="0" w:color="auto"/>
                <w:bottom w:val="none" w:sz="0" w:space="0" w:color="auto"/>
                <w:right w:val="none" w:sz="0" w:space="0" w:color="auto"/>
              </w:divBdr>
              <w:divsChild>
                <w:div w:id="336034971">
                  <w:marLeft w:val="0"/>
                  <w:marRight w:val="0"/>
                  <w:marTop w:val="0"/>
                  <w:marBottom w:val="0"/>
                  <w:divBdr>
                    <w:top w:val="none" w:sz="0" w:space="0" w:color="auto"/>
                    <w:left w:val="none" w:sz="0" w:space="0" w:color="auto"/>
                    <w:bottom w:val="none" w:sz="0" w:space="0" w:color="auto"/>
                    <w:right w:val="none" w:sz="0" w:space="0" w:color="auto"/>
                  </w:divBdr>
                </w:div>
              </w:divsChild>
            </w:div>
            <w:div w:id="322853267">
              <w:marLeft w:val="0"/>
              <w:marRight w:val="0"/>
              <w:marTop w:val="0"/>
              <w:marBottom w:val="0"/>
              <w:divBdr>
                <w:top w:val="none" w:sz="0" w:space="0" w:color="auto"/>
                <w:left w:val="none" w:sz="0" w:space="0" w:color="auto"/>
                <w:bottom w:val="none" w:sz="0" w:space="0" w:color="auto"/>
                <w:right w:val="none" w:sz="0" w:space="0" w:color="auto"/>
              </w:divBdr>
              <w:divsChild>
                <w:div w:id="1072970410">
                  <w:marLeft w:val="0"/>
                  <w:marRight w:val="0"/>
                  <w:marTop w:val="0"/>
                  <w:marBottom w:val="0"/>
                  <w:divBdr>
                    <w:top w:val="none" w:sz="0" w:space="0" w:color="auto"/>
                    <w:left w:val="none" w:sz="0" w:space="0" w:color="auto"/>
                    <w:bottom w:val="none" w:sz="0" w:space="0" w:color="auto"/>
                    <w:right w:val="none" w:sz="0" w:space="0" w:color="auto"/>
                  </w:divBdr>
                </w:div>
              </w:divsChild>
            </w:div>
            <w:div w:id="667634708">
              <w:marLeft w:val="0"/>
              <w:marRight w:val="0"/>
              <w:marTop w:val="0"/>
              <w:marBottom w:val="0"/>
              <w:divBdr>
                <w:top w:val="none" w:sz="0" w:space="0" w:color="auto"/>
                <w:left w:val="none" w:sz="0" w:space="0" w:color="auto"/>
                <w:bottom w:val="none" w:sz="0" w:space="0" w:color="auto"/>
                <w:right w:val="none" w:sz="0" w:space="0" w:color="auto"/>
              </w:divBdr>
              <w:divsChild>
                <w:div w:id="2028827380">
                  <w:marLeft w:val="0"/>
                  <w:marRight w:val="0"/>
                  <w:marTop w:val="0"/>
                  <w:marBottom w:val="0"/>
                  <w:divBdr>
                    <w:top w:val="none" w:sz="0" w:space="0" w:color="auto"/>
                    <w:left w:val="none" w:sz="0" w:space="0" w:color="auto"/>
                    <w:bottom w:val="none" w:sz="0" w:space="0" w:color="auto"/>
                    <w:right w:val="none" w:sz="0" w:space="0" w:color="auto"/>
                  </w:divBdr>
                </w:div>
              </w:divsChild>
            </w:div>
            <w:div w:id="1280919030">
              <w:marLeft w:val="0"/>
              <w:marRight w:val="0"/>
              <w:marTop w:val="0"/>
              <w:marBottom w:val="0"/>
              <w:divBdr>
                <w:top w:val="none" w:sz="0" w:space="0" w:color="auto"/>
                <w:left w:val="none" w:sz="0" w:space="0" w:color="auto"/>
                <w:bottom w:val="none" w:sz="0" w:space="0" w:color="auto"/>
                <w:right w:val="none" w:sz="0" w:space="0" w:color="auto"/>
              </w:divBdr>
              <w:divsChild>
                <w:div w:id="1019626966">
                  <w:marLeft w:val="0"/>
                  <w:marRight w:val="0"/>
                  <w:marTop w:val="0"/>
                  <w:marBottom w:val="0"/>
                  <w:divBdr>
                    <w:top w:val="none" w:sz="0" w:space="0" w:color="auto"/>
                    <w:left w:val="none" w:sz="0" w:space="0" w:color="auto"/>
                    <w:bottom w:val="none" w:sz="0" w:space="0" w:color="auto"/>
                    <w:right w:val="none" w:sz="0" w:space="0" w:color="auto"/>
                  </w:divBdr>
                </w:div>
              </w:divsChild>
            </w:div>
            <w:div w:id="366835736">
              <w:marLeft w:val="0"/>
              <w:marRight w:val="0"/>
              <w:marTop w:val="0"/>
              <w:marBottom w:val="0"/>
              <w:divBdr>
                <w:top w:val="none" w:sz="0" w:space="0" w:color="auto"/>
                <w:left w:val="none" w:sz="0" w:space="0" w:color="auto"/>
                <w:bottom w:val="none" w:sz="0" w:space="0" w:color="auto"/>
                <w:right w:val="none" w:sz="0" w:space="0" w:color="auto"/>
              </w:divBdr>
              <w:divsChild>
                <w:div w:id="83263357">
                  <w:marLeft w:val="0"/>
                  <w:marRight w:val="0"/>
                  <w:marTop w:val="0"/>
                  <w:marBottom w:val="0"/>
                  <w:divBdr>
                    <w:top w:val="none" w:sz="0" w:space="0" w:color="auto"/>
                    <w:left w:val="none" w:sz="0" w:space="0" w:color="auto"/>
                    <w:bottom w:val="none" w:sz="0" w:space="0" w:color="auto"/>
                    <w:right w:val="none" w:sz="0" w:space="0" w:color="auto"/>
                  </w:divBdr>
                </w:div>
              </w:divsChild>
            </w:div>
            <w:div w:id="552808351">
              <w:marLeft w:val="0"/>
              <w:marRight w:val="0"/>
              <w:marTop w:val="0"/>
              <w:marBottom w:val="0"/>
              <w:divBdr>
                <w:top w:val="none" w:sz="0" w:space="0" w:color="auto"/>
                <w:left w:val="none" w:sz="0" w:space="0" w:color="auto"/>
                <w:bottom w:val="none" w:sz="0" w:space="0" w:color="auto"/>
                <w:right w:val="none" w:sz="0" w:space="0" w:color="auto"/>
              </w:divBdr>
              <w:divsChild>
                <w:div w:id="1874154826">
                  <w:marLeft w:val="0"/>
                  <w:marRight w:val="0"/>
                  <w:marTop w:val="0"/>
                  <w:marBottom w:val="0"/>
                  <w:divBdr>
                    <w:top w:val="none" w:sz="0" w:space="0" w:color="auto"/>
                    <w:left w:val="none" w:sz="0" w:space="0" w:color="auto"/>
                    <w:bottom w:val="none" w:sz="0" w:space="0" w:color="auto"/>
                    <w:right w:val="none" w:sz="0" w:space="0" w:color="auto"/>
                  </w:divBdr>
                </w:div>
              </w:divsChild>
            </w:div>
            <w:div w:id="555970256">
              <w:marLeft w:val="0"/>
              <w:marRight w:val="0"/>
              <w:marTop w:val="0"/>
              <w:marBottom w:val="0"/>
              <w:divBdr>
                <w:top w:val="none" w:sz="0" w:space="0" w:color="auto"/>
                <w:left w:val="none" w:sz="0" w:space="0" w:color="auto"/>
                <w:bottom w:val="none" w:sz="0" w:space="0" w:color="auto"/>
                <w:right w:val="none" w:sz="0" w:space="0" w:color="auto"/>
              </w:divBdr>
              <w:divsChild>
                <w:div w:id="2035375752">
                  <w:marLeft w:val="0"/>
                  <w:marRight w:val="0"/>
                  <w:marTop w:val="0"/>
                  <w:marBottom w:val="0"/>
                  <w:divBdr>
                    <w:top w:val="none" w:sz="0" w:space="0" w:color="auto"/>
                    <w:left w:val="none" w:sz="0" w:space="0" w:color="auto"/>
                    <w:bottom w:val="none" w:sz="0" w:space="0" w:color="auto"/>
                    <w:right w:val="none" w:sz="0" w:space="0" w:color="auto"/>
                  </w:divBdr>
                </w:div>
              </w:divsChild>
            </w:div>
            <w:div w:id="628316395">
              <w:marLeft w:val="0"/>
              <w:marRight w:val="0"/>
              <w:marTop w:val="0"/>
              <w:marBottom w:val="0"/>
              <w:divBdr>
                <w:top w:val="none" w:sz="0" w:space="0" w:color="auto"/>
                <w:left w:val="none" w:sz="0" w:space="0" w:color="auto"/>
                <w:bottom w:val="none" w:sz="0" w:space="0" w:color="auto"/>
                <w:right w:val="none" w:sz="0" w:space="0" w:color="auto"/>
              </w:divBdr>
              <w:divsChild>
                <w:div w:id="963734360">
                  <w:marLeft w:val="0"/>
                  <w:marRight w:val="0"/>
                  <w:marTop w:val="0"/>
                  <w:marBottom w:val="0"/>
                  <w:divBdr>
                    <w:top w:val="none" w:sz="0" w:space="0" w:color="auto"/>
                    <w:left w:val="none" w:sz="0" w:space="0" w:color="auto"/>
                    <w:bottom w:val="none" w:sz="0" w:space="0" w:color="auto"/>
                    <w:right w:val="none" w:sz="0" w:space="0" w:color="auto"/>
                  </w:divBdr>
                </w:div>
              </w:divsChild>
            </w:div>
            <w:div w:id="610748900">
              <w:marLeft w:val="0"/>
              <w:marRight w:val="0"/>
              <w:marTop w:val="0"/>
              <w:marBottom w:val="0"/>
              <w:divBdr>
                <w:top w:val="none" w:sz="0" w:space="0" w:color="auto"/>
                <w:left w:val="none" w:sz="0" w:space="0" w:color="auto"/>
                <w:bottom w:val="none" w:sz="0" w:space="0" w:color="auto"/>
                <w:right w:val="none" w:sz="0" w:space="0" w:color="auto"/>
              </w:divBdr>
              <w:divsChild>
                <w:div w:id="1334454378">
                  <w:marLeft w:val="0"/>
                  <w:marRight w:val="0"/>
                  <w:marTop w:val="0"/>
                  <w:marBottom w:val="0"/>
                  <w:divBdr>
                    <w:top w:val="none" w:sz="0" w:space="0" w:color="auto"/>
                    <w:left w:val="none" w:sz="0" w:space="0" w:color="auto"/>
                    <w:bottom w:val="none" w:sz="0" w:space="0" w:color="auto"/>
                    <w:right w:val="none" w:sz="0" w:space="0" w:color="auto"/>
                  </w:divBdr>
                </w:div>
                <w:div w:id="218131051">
                  <w:marLeft w:val="0"/>
                  <w:marRight w:val="0"/>
                  <w:marTop w:val="0"/>
                  <w:marBottom w:val="0"/>
                  <w:divBdr>
                    <w:top w:val="none" w:sz="0" w:space="0" w:color="auto"/>
                    <w:left w:val="none" w:sz="0" w:space="0" w:color="auto"/>
                    <w:bottom w:val="none" w:sz="0" w:space="0" w:color="auto"/>
                    <w:right w:val="none" w:sz="0" w:space="0" w:color="auto"/>
                  </w:divBdr>
                </w:div>
              </w:divsChild>
            </w:div>
            <w:div w:id="1070734514">
              <w:marLeft w:val="0"/>
              <w:marRight w:val="0"/>
              <w:marTop w:val="0"/>
              <w:marBottom w:val="0"/>
              <w:divBdr>
                <w:top w:val="none" w:sz="0" w:space="0" w:color="auto"/>
                <w:left w:val="none" w:sz="0" w:space="0" w:color="auto"/>
                <w:bottom w:val="none" w:sz="0" w:space="0" w:color="auto"/>
                <w:right w:val="none" w:sz="0" w:space="0" w:color="auto"/>
              </w:divBdr>
              <w:divsChild>
                <w:div w:id="1382634845">
                  <w:marLeft w:val="0"/>
                  <w:marRight w:val="0"/>
                  <w:marTop w:val="0"/>
                  <w:marBottom w:val="0"/>
                  <w:divBdr>
                    <w:top w:val="none" w:sz="0" w:space="0" w:color="auto"/>
                    <w:left w:val="none" w:sz="0" w:space="0" w:color="auto"/>
                    <w:bottom w:val="none" w:sz="0" w:space="0" w:color="auto"/>
                    <w:right w:val="none" w:sz="0" w:space="0" w:color="auto"/>
                  </w:divBdr>
                </w:div>
                <w:div w:id="20805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c2ae022236a942e5"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2019-04-01T12:36:00.0000000Z</dcterms:created>
  <dcterms:modified xsi:type="dcterms:W3CDTF">2020-10-06T11:00:44.2696703Z</dcterms:modified>
</coreProperties>
</file>