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6EF7720C"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6EF7720C"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2B3C056D" w:rsidRDefault="0072768E" w14:paraId="2323ACE1" w14:textId="55B3FE53">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7A69C9">
              <w:rPr>
                <w:rFonts w:ascii="Calibri" w:hAnsi="Calibri" w:eastAsia="Times New Roman" w:cs="Times New Roman"/>
                <w:color w:val="4B658D"/>
                <w:sz w:val="22"/>
                <w:szCs w:val="22"/>
                <w:bdr w:val="none" w:color="auto" w:sz="0" w:space="0" w:frame="1"/>
                <w:lang w:eastAsia="zh-CN"/>
              </w:rPr>
              <w:t>T&amp;CV1</w:t>
            </w:r>
          </w:p>
        </w:tc>
      </w:tr>
      <w:tr w:rsidR="0072768E" w:rsidTr="6EF7720C" w14:paraId="413148C3" w14:textId="77777777">
        <w:tc>
          <w:tcPr>
            <w:tcW w:w="4500" w:type="dxa"/>
            <w:shd w:val="clear" w:color="auto" w:fill="4B658D"/>
            <w:tcMar/>
          </w:tcPr>
          <w:p w:rsidRPr="000838E6" w:rsidR="0072768E" w:rsidP="2B3C056D" w:rsidRDefault="0072768E" w14:paraId="236CB124" w14:textId="3A7258EC">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7A69C9">
              <w:rPr>
                <w:rFonts w:ascii="Calibri" w:hAnsi="Calibri" w:eastAsia="Times New Roman" w:cs="Times New Roman"/>
                <w:color w:val="FFFFFF" w:themeColor="background1"/>
                <w:sz w:val="22"/>
                <w:szCs w:val="22"/>
                <w:bdr w:val="none" w:color="auto" w:sz="0" w:space="0" w:frame="1"/>
                <w:lang w:eastAsia="zh-CN"/>
              </w:rPr>
              <w:t>20</w:t>
            </w:r>
            <w:r w:rsidRPr="2B3C056D">
              <w:rPr>
                <w:rFonts w:ascii="Calibri" w:hAnsi="Calibri" w:eastAsia="Times New Roman" w:cs="Times New Roman"/>
                <w:color w:val="FFFFFF" w:themeColor="background1"/>
                <w:sz w:val="22"/>
                <w:szCs w:val="22"/>
                <w:bdr w:val="none" w:color="auto" w:sz="0" w:space="0" w:frame="1"/>
                <w:vertAlign w:val="superscript"/>
                <w:lang w:eastAsia="zh-CN"/>
              </w:rPr>
              <w:t>th</w:t>
            </w:r>
            <w:r w:rsidRPr="0072768E">
              <w:rPr>
                <w:rFonts w:ascii="Calibri" w:hAnsi="Calibri" w:eastAsia="Times New Roman" w:cs="Times New Roman"/>
                <w:color w:val="FFFFFF" w:themeColor="background1"/>
                <w:sz w:val="22"/>
                <w:szCs w:val="22"/>
                <w:bdr w:val="none" w:color="auto" w:sz="0" w:space="0" w:frame="1"/>
                <w:lang w:eastAsia="zh-CN"/>
              </w:rPr>
              <w:t xml:space="preserve"> May 201</w:t>
            </w:r>
            <w:r w:rsidR="007A69C9">
              <w:rPr>
                <w:rFonts w:ascii="Calibri" w:hAnsi="Calibri" w:eastAsia="Times New Roman" w:cs="Times New Roman"/>
                <w:color w:val="FFFFFF" w:themeColor="background1"/>
                <w:sz w:val="22"/>
                <w:szCs w:val="22"/>
                <w:bdr w:val="none" w:color="auto" w:sz="0" w:space="0" w:frame="1"/>
                <w:lang w:eastAsia="zh-CN"/>
              </w:rPr>
              <w:t>9</w:t>
            </w:r>
          </w:p>
        </w:tc>
        <w:tc>
          <w:tcPr>
            <w:tcW w:w="4500" w:type="dxa"/>
            <w:shd w:val="clear" w:color="auto" w:fill="4B658D"/>
            <w:tcMar/>
          </w:tcPr>
          <w:p w:rsidRPr="007A69C9" w:rsidR="0072768E" w:rsidP="51377ECE" w:rsidRDefault="007A69C9" w14:paraId="1BD478F6" w14:textId="1AA0692C">
            <w:pPr>
              <w:rPr>
                <w:rFonts w:eastAsia="Times New Roman" w:cstheme="minorHAnsi"/>
                <w:color w:val="FFFFFF" w:themeColor="background1"/>
                <w:lang w:eastAsia="zh-CN"/>
              </w:rPr>
            </w:pPr>
            <w:r w:rsidRPr="007A69C9">
              <w:rPr>
                <w:rFonts w:eastAsia="Times New Roman" w:cstheme="minorHAnsi"/>
                <w:color w:val="FFFFFF" w:themeColor="background1"/>
                <w:lang w:eastAsia="zh-CN"/>
              </w:rPr>
              <w:t>Responsibility</w:t>
            </w:r>
            <w:r>
              <w:rPr>
                <w:rFonts w:eastAsia="Times New Roman" w:cstheme="minorHAnsi"/>
                <w:color w:val="FFFFFF" w:themeColor="background1"/>
                <w:lang w:eastAsia="zh-CN"/>
              </w:rPr>
              <w:t>: Wayne Marshall</w:t>
            </w:r>
          </w:p>
        </w:tc>
      </w:tr>
      <w:tr w:rsidR="0072768E" w:rsidTr="6EF7720C" w14:paraId="4B113E32" w14:textId="77777777">
        <w:tc>
          <w:tcPr>
            <w:tcW w:w="4500" w:type="dxa"/>
            <w:tcMar/>
          </w:tcPr>
          <w:p w:rsidRPr="000838E6" w:rsidR="0072768E" w:rsidP="2B3C056D" w:rsidRDefault="0072768E" w14:paraId="1AC1410D" w14:textId="1A33F03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008B7A49">
              <w:rPr>
                <w:rFonts w:ascii="Calibri" w:hAnsi="Calibri" w:eastAsia="Times New Roman" w:cs="Times New Roman"/>
                <w:color w:val="4B658D"/>
                <w:sz w:val="22"/>
                <w:szCs w:val="22"/>
                <w:bdr w:val="none" w:color="auto" w:sz="0" w:space="0" w:frame="1"/>
                <w:lang w:eastAsia="zh-CN"/>
              </w:rPr>
              <w:t>0</w:t>
            </w:r>
            <w:r w:rsidR="007A69C9">
              <w:rPr>
                <w:rFonts w:ascii="Calibri" w:hAnsi="Calibri" w:eastAsia="Times New Roman" w:cs="Times New Roman"/>
                <w:color w:val="4B658D"/>
                <w:sz w:val="22"/>
                <w:szCs w:val="22"/>
                <w:bdr w:val="none" w:color="auto" w:sz="0" w:space="0" w:frame="1"/>
                <w:lang w:eastAsia="zh-CN"/>
              </w:rPr>
              <w:t>1</w:t>
            </w:r>
          </w:p>
        </w:tc>
        <w:tc>
          <w:tcPr>
            <w:tcW w:w="4500" w:type="dxa"/>
            <w:tcMar/>
          </w:tcPr>
          <w:p w:rsidRPr="000838E6" w:rsidR="0072768E" w:rsidP="51377ECE" w:rsidRDefault="0072768E" w14:paraId="02E94BE5" w14:textId="16EF77A8">
            <w:pPr>
              <w:rPr>
                <w:rFonts w:ascii="Times New Roman" w:hAnsi="Times New Roman" w:eastAsia="Times New Roman" w:cs="Times New Roman"/>
                <w:color w:val="4B658D"/>
                <w:lang w:eastAsia="zh-CN"/>
              </w:rPr>
            </w:pPr>
          </w:p>
        </w:tc>
      </w:tr>
      <w:tr w:rsidR="0072768E" w:rsidTr="6EF7720C"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2B3C056D" w:rsidRDefault="0072768E" w14:paraId="66D8D21E" w14:textId="2B8F54D8">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Dated: 2</w:t>
            </w:r>
            <w:r w:rsidR="007A69C9">
              <w:rPr>
                <w:rFonts w:ascii="Calibri" w:hAnsi="Calibri" w:eastAsia="Times New Roman" w:cs="Times New Roman"/>
                <w:color w:val="FFFFFF" w:themeColor="background1"/>
                <w:sz w:val="22"/>
                <w:szCs w:val="22"/>
                <w:bdr w:val="none" w:color="auto" w:sz="0" w:space="0" w:frame="1"/>
                <w:lang w:eastAsia="zh-CN"/>
              </w:rPr>
              <w:t>0</w:t>
            </w:r>
            <w:r w:rsidRPr="007A69C9" w:rsidR="007A69C9">
              <w:rPr>
                <w:rFonts w:ascii="Calibri" w:hAnsi="Calibri" w:eastAsia="Times New Roman" w:cs="Times New Roman"/>
                <w:color w:val="FFFFFF" w:themeColor="background1"/>
                <w:sz w:val="22"/>
                <w:szCs w:val="22"/>
                <w:bdr w:val="none" w:color="auto" w:sz="0" w:space="0" w:frame="1"/>
                <w:vertAlign w:val="superscript"/>
                <w:lang w:eastAsia="zh-CN"/>
              </w:rPr>
              <w:t>th</w:t>
            </w:r>
            <w:r w:rsidR="007A69C9">
              <w:rPr>
                <w:rFonts w:ascii="Calibri" w:hAnsi="Calibri" w:eastAsia="Times New Roman" w:cs="Times New Roman"/>
                <w:color w:val="FFFFFF" w:themeColor="background1"/>
                <w:sz w:val="22"/>
                <w:szCs w:val="22"/>
                <w:bdr w:val="none" w:color="auto" w:sz="0" w:space="0" w:frame="1"/>
                <w:lang w:eastAsia="zh-CN"/>
              </w:rPr>
              <w:t xml:space="preserve"> May 2019</w:t>
            </w:r>
          </w:p>
        </w:tc>
      </w:tr>
      <w:tr w:rsidR="0072768E" w:rsidTr="6EF7720C"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6EF7720C" w:rsidRDefault="2B3C056D" w14:paraId="30E4B249" w14:textId="07FBFA8A">
            <w:pPr>
              <w:pStyle w:val="paragraph"/>
              <w:spacing w:before="0" w:beforeAutospacing="off" w:after="0" w:afterAutospacing="off"/>
              <w:textAlignment w:val="baseline"/>
              <w:rPr>
                <w:rStyle w:val="normaltextrun"/>
                <w:rFonts w:ascii="Calibri" w:hAnsi="Calibri" w:cs="Arial"/>
                <w:color w:val="4B658D"/>
                <w:sz w:val="22"/>
                <w:szCs w:val="22"/>
              </w:rPr>
            </w:pPr>
            <w:r w:rsidRPr="6EF7720C" w:rsidR="2B3C056D">
              <w:rPr>
                <w:rStyle w:val="normaltextrun"/>
                <w:rFonts w:ascii="Calibri" w:hAnsi="Calibri" w:cs="Arial"/>
                <w:color w:val="4B658D"/>
                <w:sz w:val="22"/>
                <w:szCs w:val="22"/>
              </w:rPr>
              <w:t xml:space="preserve">Date: </w:t>
            </w:r>
            <w:r w:rsidRPr="6EF7720C" w:rsidR="007A69C9">
              <w:rPr>
                <w:rStyle w:val="normaltextrun"/>
                <w:rFonts w:ascii="Calibri" w:hAnsi="Calibri" w:cs="Calibri"/>
                <w:color w:val="4B658D"/>
                <w:sz w:val="22"/>
                <w:szCs w:val="22"/>
              </w:rPr>
              <w:t>20</w:t>
            </w:r>
            <w:r w:rsidRPr="6EF7720C" w:rsidR="007A69C9">
              <w:rPr>
                <w:rStyle w:val="normaltextrun"/>
                <w:rFonts w:ascii="Calibri" w:hAnsi="Calibri" w:cs="Calibri"/>
                <w:color w:val="4B658D"/>
                <w:sz w:val="22"/>
                <w:szCs w:val="22"/>
                <w:vertAlign w:val="superscript"/>
              </w:rPr>
              <w:t>th</w:t>
            </w:r>
            <w:r w:rsidRPr="6EF7720C" w:rsidR="007A69C9">
              <w:rPr>
                <w:rStyle w:val="normaltextrun"/>
                <w:rFonts w:ascii="Calibri" w:hAnsi="Calibri" w:cs="Calibri"/>
                <w:color w:val="4B658D"/>
                <w:sz w:val="22"/>
                <w:szCs w:val="22"/>
              </w:rPr>
              <w:t xml:space="preserve"> May 20</w:t>
            </w:r>
            <w:r w:rsidRPr="6EF7720C" w:rsidR="701443F6">
              <w:rPr>
                <w:rStyle w:val="normaltextrun"/>
                <w:rFonts w:ascii="Calibri" w:hAnsi="Calibri" w:cs="Calibri"/>
                <w:color w:val="4B658D"/>
                <w:sz w:val="22"/>
                <w:szCs w:val="22"/>
              </w:rPr>
              <w:t>20</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2B3C056D" w:rsidP="2B3C056D" w:rsidRDefault="2B3C056D" w14:paraId="77506356" w14:textId="525BFA7E">
      <w:pPr>
        <w:spacing w:after="200" w:line="276" w:lineRule="auto"/>
        <w:jc w:val="center"/>
        <w:rPr>
          <w:rFonts w:ascii="Calibri" w:hAnsi="Calibri" w:eastAsia="Calibri" w:cs="Calibri"/>
          <w:noProof w:val="0"/>
          <w:color w:val="000000" w:themeColor="text1"/>
          <w:sz w:val="21"/>
          <w:szCs w:val="21"/>
        </w:rPr>
      </w:pPr>
    </w:p>
    <w:p w:rsidR="007A69C9" w:rsidP="008B7A49" w:rsidRDefault="007A69C9" w14:paraId="63F4E164" w14:textId="0D826E7E">
      <w:pPr>
        <w:pStyle w:val="ListParagraph"/>
        <w:rPr>
          <w:rFonts w:ascii="Calibri" w:hAnsi="Calibri" w:cs="Arial"/>
          <w:b/>
          <w:sz w:val="24"/>
        </w:rPr>
      </w:pPr>
    </w:p>
    <w:p w:rsidRPr="0088667C" w:rsidR="007A69C9" w:rsidP="007A69C9" w:rsidRDefault="007A69C9" w14:paraId="1101CF63" w14:textId="77777777">
      <w:pPr>
        <w:pStyle w:val="NoParagraphStyle"/>
        <w:suppressAutoHyphens/>
        <w:rPr>
          <w:rFonts w:ascii="Calibri" w:hAnsi="Calibri" w:cs="Calibri"/>
          <w:b/>
          <w:bCs/>
          <w:color w:val="4B658D"/>
          <w:sz w:val="20"/>
          <w:szCs w:val="20"/>
        </w:rPr>
      </w:pPr>
      <w:r w:rsidRPr="0088667C">
        <w:rPr>
          <w:rFonts w:ascii="Calibri" w:hAnsi="Calibri" w:cs="Calibri"/>
          <w:b/>
          <w:bCs/>
          <w:color w:val="4B658D"/>
          <w:sz w:val="20"/>
          <w:szCs w:val="20"/>
        </w:rPr>
        <w:t>St. Andrew’s College Terms and Conditions</w:t>
      </w:r>
    </w:p>
    <w:p w:rsidRPr="0088667C" w:rsidR="007A69C9" w:rsidP="007A69C9" w:rsidRDefault="007A69C9" w14:paraId="0D7DB03B" w14:textId="77777777">
      <w:pPr>
        <w:pStyle w:val="NoParagraphStyle"/>
        <w:suppressAutoHyphens/>
        <w:rPr>
          <w:rFonts w:ascii="Calibri" w:hAnsi="Calibri" w:cs="Calibri"/>
          <w:b/>
          <w:bCs/>
          <w:color w:val="4B658D"/>
          <w:sz w:val="20"/>
          <w:szCs w:val="20"/>
        </w:rPr>
      </w:pPr>
    </w:p>
    <w:p w:rsidRPr="007A69C9" w:rsidR="007A69C9" w:rsidP="007A69C9" w:rsidRDefault="007A69C9" w14:paraId="29DE81CE" w14:textId="77777777">
      <w:pPr>
        <w:pStyle w:val="NoParagraphStyle"/>
        <w:suppressAutoHyphens/>
        <w:jc w:val="both"/>
        <w:rPr>
          <w:rFonts w:ascii="Calibri" w:hAnsi="Calibri" w:cs="Calibri"/>
          <w:b/>
          <w:color w:val="4B658D"/>
          <w:sz w:val="20"/>
          <w:szCs w:val="20"/>
        </w:rPr>
      </w:pPr>
      <w:r w:rsidRPr="007A69C9">
        <w:rPr>
          <w:rFonts w:ascii="Calibri" w:hAnsi="Calibri" w:cs="Calibri"/>
          <w:b/>
          <w:color w:val="4B658D"/>
          <w:sz w:val="20"/>
          <w:szCs w:val="20"/>
        </w:rPr>
        <w:t>1 Registrations</w:t>
      </w:r>
    </w:p>
    <w:p w:rsidRPr="0088667C" w:rsidR="007A69C9" w:rsidP="007A69C9" w:rsidRDefault="007A69C9" w14:paraId="5826826B" w14:textId="77777777">
      <w:pPr>
        <w:pStyle w:val="NoParagraphStyle"/>
        <w:suppressAutoHyphens/>
        <w:jc w:val="both"/>
        <w:rPr>
          <w:rFonts w:ascii="Calibri" w:hAnsi="Calibri" w:cs="Calibri"/>
          <w:color w:val="4B658D"/>
          <w:sz w:val="20"/>
          <w:szCs w:val="20"/>
        </w:rPr>
      </w:pPr>
      <w:r w:rsidRPr="0088667C">
        <w:rPr>
          <w:rFonts w:ascii="Calibri" w:hAnsi="Calibri" w:cs="Calibri"/>
          <w:color w:val="4B658D"/>
          <w:sz w:val="20"/>
          <w:szCs w:val="20"/>
        </w:rPr>
        <w:t xml:space="preserve">1.1 </w:t>
      </w:r>
      <w:r w:rsidRPr="0088667C">
        <w:rPr>
          <w:rFonts w:ascii="Calibri" w:hAnsi="Calibri" w:cs="Calibri"/>
          <w:color w:val="4B658D"/>
          <w:spacing w:val="8"/>
          <w:sz w:val="20"/>
          <w:szCs w:val="20"/>
        </w:rPr>
        <w:t>On receipt of a full application for a course, St Andrew’s College will issue you with an offer letter. This will give details of the course and accommodation applied for and will state any conditions you need to meet to be accepted on the course.</w:t>
      </w:r>
    </w:p>
    <w:p w:rsidRPr="0088667C" w:rsidR="007A69C9" w:rsidP="007A69C9" w:rsidRDefault="007A69C9" w14:paraId="586620C1" w14:textId="77777777">
      <w:pPr>
        <w:pStyle w:val="NoParagraphStyle"/>
        <w:suppressAutoHyphens/>
        <w:jc w:val="both"/>
        <w:rPr>
          <w:rFonts w:ascii="Calibri" w:hAnsi="Calibri" w:cs="Calibri"/>
          <w:color w:val="4B658D"/>
          <w:sz w:val="20"/>
          <w:szCs w:val="20"/>
        </w:rPr>
      </w:pPr>
      <w:r w:rsidRPr="0088667C">
        <w:rPr>
          <w:rFonts w:ascii="Calibri" w:hAnsi="Calibri" w:cs="Calibri"/>
          <w:color w:val="4B658D"/>
          <w:sz w:val="20"/>
          <w:szCs w:val="20"/>
        </w:rPr>
        <w:t>1.2 A student’s place on a course and in accommodation is not confirmed until the college has received the £2000 deposit. If the student does not start the course this deposit is non-refundable. The £2000 deposit is deducted from the balance of first term’s fees.</w:t>
      </w:r>
    </w:p>
    <w:p w:rsidRPr="0088667C" w:rsidR="007A69C9" w:rsidP="007A69C9" w:rsidRDefault="007A69C9" w14:paraId="61037CCE" w14:textId="0DA67E8B">
      <w:pPr>
        <w:pStyle w:val="NoParagraphStyle"/>
        <w:suppressAutoHyphens/>
        <w:jc w:val="both"/>
        <w:rPr>
          <w:rFonts w:ascii="Calibri" w:hAnsi="Calibri" w:cs="Calibri"/>
          <w:color w:val="4B658D"/>
          <w:sz w:val="20"/>
          <w:szCs w:val="20"/>
        </w:rPr>
      </w:pPr>
      <w:r w:rsidRPr="0088667C">
        <w:rPr>
          <w:rFonts w:ascii="Calibri" w:hAnsi="Calibri" w:cs="Calibri"/>
          <w:color w:val="4B658D"/>
          <w:sz w:val="20"/>
          <w:szCs w:val="20"/>
        </w:rPr>
        <w:t>1.3 St. Andrew’s College reserves the right to alter or cancel the course programme and alter dates and fees from those stated in the brochure and on the website.</w:t>
      </w:r>
    </w:p>
    <w:p w:rsidRPr="0088667C" w:rsidR="007A69C9" w:rsidP="007A69C9" w:rsidRDefault="007A69C9" w14:paraId="5DD7CBDE" w14:textId="77777777">
      <w:pPr>
        <w:pStyle w:val="NoParagraphStyle"/>
        <w:suppressAutoHyphens/>
        <w:jc w:val="both"/>
        <w:rPr>
          <w:rFonts w:ascii="Calibri" w:hAnsi="Calibri" w:cs="Calibri"/>
          <w:color w:val="4B658D"/>
          <w:sz w:val="20"/>
          <w:szCs w:val="20"/>
        </w:rPr>
      </w:pPr>
      <w:r w:rsidRPr="0088667C">
        <w:rPr>
          <w:rFonts w:ascii="Calibri" w:hAnsi="Calibri" w:cs="Calibri"/>
          <w:color w:val="4B658D"/>
          <w:sz w:val="20"/>
          <w:szCs w:val="20"/>
        </w:rPr>
        <w:t>1.4 Students/ agents/ parents should disclose any relevant medical information and details of disabilities, learning difficulties and any mental health issues to the college at the time of application.  Failure to disclose information about medical conditions or special educational needs at the time of registration may result in additional charges for accessing services such as Counselling or support for Special Educational Needs. All students must complete a medical form at the time of registration.</w:t>
      </w:r>
    </w:p>
    <w:p w:rsidRPr="0088667C" w:rsidR="007A69C9" w:rsidP="007A69C9" w:rsidRDefault="007A69C9" w14:paraId="3AB4E61B" w14:textId="77777777">
      <w:pPr>
        <w:pStyle w:val="NoParagraphStyle"/>
        <w:suppressAutoHyphens/>
        <w:jc w:val="both"/>
        <w:rPr>
          <w:rFonts w:ascii="Calibri" w:hAnsi="Calibri" w:cs="Calibri"/>
          <w:color w:val="4B658D"/>
          <w:sz w:val="20"/>
          <w:szCs w:val="20"/>
        </w:rPr>
      </w:pPr>
      <w:r w:rsidRPr="0088667C">
        <w:rPr>
          <w:rFonts w:ascii="Calibri" w:hAnsi="Calibri" w:cs="Calibri"/>
          <w:color w:val="4B658D"/>
          <w:sz w:val="20"/>
          <w:szCs w:val="20"/>
        </w:rPr>
        <w:t>1.5 St Andrew’s College is inspected by ISI and UKVI. As a student of the college, you consent to the disclosure of your information to the inspecting bodies in line with GDPR.</w:t>
      </w:r>
    </w:p>
    <w:p w:rsidRPr="0088667C" w:rsidR="007A69C9" w:rsidP="007A69C9" w:rsidRDefault="007A69C9" w14:paraId="48EC6736" w14:textId="77777777">
      <w:pPr>
        <w:pStyle w:val="NoParagraphStyle"/>
        <w:suppressAutoHyphens/>
        <w:rPr>
          <w:rFonts w:ascii="Calibri" w:hAnsi="Calibri" w:cs="Calibri"/>
          <w:color w:val="4B658D"/>
          <w:sz w:val="20"/>
          <w:szCs w:val="20"/>
        </w:rPr>
      </w:pPr>
    </w:p>
    <w:p w:rsidRPr="007A69C9" w:rsidR="007A69C9" w:rsidP="007A69C9" w:rsidRDefault="007A69C9" w14:paraId="30404E72" w14:textId="77777777">
      <w:pPr>
        <w:pStyle w:val="NoParagraphStyle"/>
        <w:suppressAutoHyphens/>
        <w:jc w:val="both"/>
        <w:rPr>
          <w:rFonts w:ascii="Calibri" w:hAnsi="Calibri" w:cs="Calibri"/>
          <w:b/>
          <w:color w:val="4B658D"/>
          <w:sz w:val="20"/>
          <w:szCs w:val="20"/>
        </w:rPr>
      </w:pPr>
      <w:r w:rsidRPr="007A69C9">
        <w:rPr>
          <w:rFonts w:ascii="Calibri" w:hAnsi="Calibri" w:cs="Calibri"/>
          <w:b/>
          <w:color w:val="4B658D"/>
          <w:sz w:val="20"/>
          <w:szCs w:val="20"/>
        </w:rPr>
        <w:t>2 Photos and videos</w:t>
      </w:r>
    </w:p>
    <w:p w:rsidRPr="0088667C" w:rsidR="007A69C9" w:rsidP="007A69C9" w:rsidRDefault="007A69C9" w14:paraId="2E0E3E5C" w14:textId="77777777">
      <w:pPr>
        <w:pStyle w:val="NoParagraphStyle"/>
        <w:suppressAutoHyphens/>
        <w:jc w:val="both"/>
        <w:rPr>
          <w:rFonts w:ascii="Calibri" w:hAnsi="Calibri" w:cs="Calibri"/>
          <w:color w:val="4B658D"/>
          <w:sz w:val="20"/>
          <w:szCs w:val="20"/>
        </w:rPr>
      </w:pPr>
      <w:r w:rsidRPr="0088667C">
        <w:rPr>
          <w:rFonts w:ascii="Calibri" w:hAnsi="Calibri" w:cs="Calibri"/>
          <w:color w:val="4B658D"/>
          <w:sz w:val="20"/>
          <w:szCs w:val="20"/>
        </w:rPr>
        <w:t>2.1 St Andrew’s college will take photos from time to time for use in publicity and on social media. This will include graduation photos. Students will be informed before photos are taken and can chose not to feature by telling our staff. You can also let us know in advance by emailing the college.</w:t>
      </w:r>
    </w:p>
    <w:p w:rsidRPr="0088667C" w:rsidR="007A69C9" w:rsidP="007A69C9" w:rsidRDefault="007A69C9" w14:paraId="737B2C2E" w14:textId="77777777">
      <w:pPr>
        <w:pStyle w:val="NoParagraphStyle"/>
        <w:suppressAutoHyphens/>
        <w:rPr>
          <w:rFonts w:ascii="Calibri" w:hAnsi="Calibri" w:cs="Calibri"/>
          <w:color w:val="4B658D"/>
          <w:sz w:val="20"/>
          <w:szCs w:val="20"/>
        </w:rPr>
      </w:pPr>
    </w:p>
    <w:p w:rsidRPr="007A69C9" w:rsidR="007A69C9" w:rsidP="007A69C9" w:rsidRDefault="007A69C9" w14:paraId="575ADBF8" w14:textId="77777777">
      <w:pPr>
        <w:pStyle w:val="NoParagraphStyle"/>
        <w:suppressAutoHyphens/>
        <w:jc w:val="both"/>
        <w:rPr>
          <w:rFonts w:ascii="Calibri" w:hAnsi="Calibri" w:cs="Calibri"/>
          <w:b/>
          <w:color w:val="4B658D"/>
          <w:sz w:val="20"/>
          <w:szCs w:val="20"/>
        </w:rPr>
      </w:pPr>
      <w:r w:rsidRPr="007A69C9">
        <w:rPr>
          <w:rFonts w:ascii="Calibri" w:hAnsi="Calibri" w:cs="Calibri"/>
          <w:b/>
          <w:color w:val="4B658D"/>
          <w:sz w:val="20"/>
          <w:szCs w:val="20"/>
        </w:rPr>
        <w:t>3 Students under the age of 18</w:t>
      </w:r>
    </w:p>
    <w:p w:rsidRPr="0088667C" w:rsidR="007A69C9" w:rsidP="007A69C9" w:rsidRDefault="007A69C9" w14:paraId="53B58B4A" w14:textId="77777777">
      <w:pPr>
        <w:pStyle w:val="NoParagraphStyle"/>
        <w:suppressAutoHyphens/>
        <w:jc w:val="both"/>
        <w:rPr>
          <w:rFonts w:ascii="Calibri" w:hAnsi="Calibri" w:cs="Calibri"/>
          <w:color w:val="4B658D"/>
          <w:sz w:val="20"/>
          <w:szCs w:val="20"/>
        </w:rPr>
      </w:pPr>
      <w:r w:rsidRPr="0088667C">
        <w:rPr>
          <w:rFonts w:ascii="Calibri" w:hAnsi="Calibri" w:cs="Calibri"/>
          <w:color w:val="4B658D"/>
          <w:sz w:val="20"/>
          <w:szCs w:val="20"/>
        </w:rPr>
        <w:t>3.1 Students under the age of 18 are children in British law. All under 18s are expected to abide by UK laws, which relate to the restriction of activities under 18s; in particular the purchase of alcohol and tobacco.</w:t>
      </w:r>
    </w:p>
    <w:p w:rsidRPr="0088667C" w:rsidR="007A69C9" w:rsidP="007A69C9" w:rsidRDefault="007A69C9" w14:paraId="76AD79AF" w14:textId="77777777">
      <w:pPr>
        <w:pStyle w:val="NoParagraphStyle"/>
        <w:suppressAutoHyphens/>
        <w:jc w:val="both"/>
        <w:rPr>
          <w:rFonts w:ascii="Calibri" w:hAnsi="Calibri" w:cs="Calibri"/>
          <w:color w:val="4B658D"/>
          <w:sz w:val="20"/>
          <w:szCs w:val="20"/>
        </w:rPr>
      </w:pPr>
      <w:r w:rsidRPr="0088667C">
        <w:rPr>
          <w:rFonts w:ascii="Calibri" w:hAnsi="Calibri" w:cs="Calibri"/>
          <w:color w:val="4B658D"/>
          <w:sz w:val="20"/>
          <w:szCs w:val="20"/>
        </w:rPr>
        <w:t>3.2 St. Andrew’s College will accept students aged 14 and 15 when these students are on a Pre A-Level or GCSE programme. These students must live in a college Hall of Residence and so can only be accepted if hall accommodation is available.</w:t>
      </w:r>
    </w:p>
    <w:p w:rsidRPr="0088667C" w:rsidR="007A69C9" w:rsidP="007A69C9" w:rsidRDefault="007A69C9" w14:paraId="78222CAD" w14:textId="77777777">
      <w:pPr>
        <w:pStyle w:val="NoParagraphStyle"/>
        <w:suppressAutoHyphens/>
        <w:jc w:val="both"/>
        <w:rPr>
          <w:rFonts w:ascii="Calibri" w:hAnsi="Calibri" w:cs="Calibri"/>
          <w:color w:val="4B658D"/>
          <w:sz w:val="20"/>
          <w:szCs w:val="20"/>
        </w:rPr>
      </w:pPr>
      <w:r w:rsidRPr="0088667C">
        <w:rPr>
          <w:rFonts w:ascii="Calibri" w:hAnsi="Calibri" w:cs="Calibri"/>
          <w:color w:val="4B658D"/>
          <w:sz w:val="20"/>
          <w:szCs w:val="20"/>
        </w:rPr>
        <w:t>3.3 Students under the age of 18 are not permitted to live in privately arranged accommodation.</w:t>
      </w:r>
    </w:p>
    <w:p w:rsidRPr="0088667C" w:rsidR="007A69C9" w:rsidP="007A69C9" w:rsidRDefault="007A69C9" w14:paraId="5218DDA9" w14:textId="77777777">
      <w:pPr>
        <w:pStyle w:val="NoParagraphStyle"/>
        <w:suppressAutoHyphens/>
        <w:rPr>
          <w:rFonts w:ascii="Calibri" w:hAnsi="Calibri" w:cs="Calibri"/>
          <w:color w:val="4B658D"/>
          <w:sz w:val="20"/>
          <w:szCs w:val="20"/>
        </w:rPr>
      </w:pPr>
    </w:p>
    <w:p w:rsidRPr="007A69C9" w:rsidR="007A69C9" w:rsidP="007A69C9" w:rsidRDefault="007A69C9" w14:paraId="1EFC7D21" w14:textId="77777777">
      <w:pPr>
        <w:pStyle w:val="NoParagraphStyle"/>
        <w:suppressAutoHyphens/>
        <w:jc w:val="both"/>
        <w:rPr>
          <w:rFonts w:ascii="Calibri" w:hAnsi="Calibri" w:cs="Calibri"/>
          <w:b/>
          <w:color w:val="4B658D"/>
          <w:sz w:val="20"/>
          <w:szCs w:val="20"/>
        </w:rPr>
      </w:pPr>
      <w:r w:rsidRPr="007A69C9">
        <w:rPr>
          <w:rFonts w:ascii="Calibri" w:hAnsi="Calibri" w:cs="Calibri"/>
          <w:b/>
          <w:color w:val="4B658D"/>
          <w:sz w:val="20"/>
          <w:szCs w:val="20"/>
        </w:rPr>
        <w:t>4 Sponsored students</w:t>
      </w:r>
    </w:p>
    <w:p w:rsidRPr="0088667C" w:rsidR="007A69C9" w:rsidP="007A69C9" w:rsidRDefault="007A69C9" w14:paraId="57592192" w14:textId="77777777">
      <w:pPr>
        <w:pStyle w:val="NoParagraphStyle"/>
        <w:suppressAutoHyphens/>
        <w:jc w:val="both"/>
        <w:rPr>
          <w:rFonts w:ascii="Calibri" w:hAnsi="Calibri" w:cs="Calibri"/>
          <w:color w:val="4B658D"/>
          <w:sz w:val="20"/>
          <w:szCs w:val="20"/>
        </w:rPr>
      </w:pPr>
      <w:r w:rsidRPr="0088667C">
        <w:rPr>
          <w:rFonts w:ascii="Calibri" w:hAnsi="Calibri" w:cs="Calibri"/>
          <w:color w:val="4B658D"/>
          <w:sz w:val="20"/>
          <w:szCs w:val="20"/>
        </w:rPr>
        <w:lastRenderedPageBreak/>
        <w:t>4.1 If a student’s fees are paid by a company or government agency, we require a financial guarantee from the company/agency stating exactly what fees will be paid. Students will be responsible for paying any fees not covered by the financial guarantee.  Students will not be permitted to start the course until St Andrews has received a financial guarantee.</w:t>
      </w:r>
    </w:p>
    <w:p w:rsidRPr="0088667C" w:rsidR="007A69C9" w:rsidP="007A69C9" w:rsidRDefault="007A69C9" w14:paraId="1169BBED" w14:textId="77777777">
      <w:pPr>
        <w:pStyle w:val="NoParagraphStyle"/>
        <w:suppressAutoHyphens/>
        <w:rPr>
          <w:rFonts w:ascii="Calibri" w:hAnsi="Calibri" w:cs="Calibri"/>
          <w:color w:val="4B658D"/>
          <w:sz w:val="20"/>
          <w:szCs w:val="20"/>
        </w:rPr>
      </w:pPr>
    </w:p>
    <w:p w:rsidRPr="007A69C9" w:rsidR="007A69C9" w:rsidP="007A69C9" w:rsidRDefault="007A69C9" w14:paraId="205B3D6E" w14:textId="77777777">
      <w:pPr>
        <w:pStyle w:val="NoParagraphStyle"/>
        <w:suppressAutoHyphens/>
        <w:jc w:val="both"/>
        <w:rPr>
          <w:rFonts w:ascii="Calibri" w:hAnsi="Calibri" w:cs="Calibri"/>
          <w:b/>
          <w:color w:val="4B658D"/>
          <w:sz w:val="20"/>
          <w:szCs w:val="20"/>
        </w:rPr>
      </w:pPr>
      <w:r w:rsidRPr="007A69C9">
        <w:rPr>
          <w:rFonts w:ascii="Calibri" w:hAnsi="Calibri" w:cs="Calibri"/>
          <w:b/>
          <w:color w:val="4B658D"/>
          <w:sz w:val="20"/>
          <w:szCs w:val="20"/>
        </w:rPr>
        <w:t>5 Payment</w:t>
      </w:r>
    </w:p>
    <w:p w:rsidRPr="0088667C" w:rsidR="007A69C9" w:rsidP="007A69C9" w:rsidRDefault="007A69C9" w14:paraId="67505FA1" w14:textId="77777777">
      <w:pPr>
        <w:pStyle w:val="NoParagraphStyle"/>
        <w:suppressAutoHyphens/>
        <w:jc w:val="both"/>
        <w:rPr>
          <w:rFonts w:ascii="Calibri" w:hAnsi="Calibri" w:cs="Calibri"/>
          <w:color w:val="4B658D"/>
          <w:sz w:val="20"/>
          <w:szCs w:val="20"/>
        </w:rPr>
      </w:pPr>
      <w:r w:rsidRPr="0088667C">
        <w:rPr>
          <w:rFonts w:ascii="Calibri" w:hAnsi="Calibri" w:cs="Calibri"/>
          <w:color w:val="4B658D"/>
          <w:sz w:val="20"/>
          <w:szCs w:val="20"/>
        </w:rPr>
        <w:t>5.1 Fees are payable termly in advance of the published dates. In some cases, fees for the whole course are payable in advance in order to obtain a visa.</w:t>
      </w:r>
    </w:p>
    <w:p w:rsidRPr="0088667C" w:rsidR="007A69C9" w:rsidP="007A69C9" w:rsidRDefault="007A69C9" w14:paraId="117185F2" w14:textId="77777777">
      <w:pPr>
        <w:pStyle w:val="NoParagraphStyle"/>
        <w:suppressAutoHyphens/>
        <w:jc w:val="both"/>
        <w:rPr>
          <w:rFonts w:ascii="Calibri" w:hAnsi="Calibri" w:cs="Calibri"/>
          <w:color w:val="4B658D"/>
          <w:sz w:val="20"/>
          <w:szCs w:val="20"/>
        </w:rPr>
      </w:pPr>
      <w:r w:rsidRPr="0088667C">
        <w:rPr>
          <w:rFonts w:ascii="Calibri" w:hAnsi="Calibri" w:cs="Calibri"/>
          <w:color w:val="4B658D"/>
          <w:sz w:val="20"/>
          <w:szCs w:val="20"/>
        </w:rPr>
        <w:t>5.2 Pro-forma invoices may be issued for the cost of the whole course. However, the value of the pro-forma invoice may not cover all fees because extra costs may be incurred, such as vacation accommodation, IELTS exams or for social activities. Therefore, the pro-forma for the year may not be the final invoice that is issued.</w:t>
      </w:r>
    </w:p>
    <w:p w:rsidRPr="0088667C" w:rsidR="007A69C9" w:rsidP="007A69C9" w:rsidRDefault="007A69C9" w14:paraId="4B2C6251" w14:textId="77777777">
      <w:pPr>
        <w:pStyle w:val="NoParagraphStyle"/>
        <w:suppressAutoHyphens/>
        <w:jc w:val="both"/>
        <w:rPr>
          <w:rFonts w:ascii="Calibri" w:hAnsi="Calibri" w:cs="Calibri"/>
          <w:color w:val="4B658D"/>
          <w:sz w:val="20"/>
          <w:szCs w:val="20"/>
        </w:rPr>
      </w:pPr>
      <w:r w:rsidRPr="0088667C">
        <w:rPr>
          <w:rFonts w:ascii="Calibri" w:hAnsi="Calibri" w:cs="Calibri"/>
          <w:color w:val="4B658D"/>
          <w:sz w:val="20"/>
          <w:szCs w:val="20"/>
        </w:rPr>
        <w:t>5.3 A security deposit of £350 is payable. This is refundable (less any unpaid fees and loss or damage to school property) at the end of the course.  For A Level students this will be at least 3 months after the course because there may be additional costs due to exam re-marks or postage of exam certificates.</w:t>
      </w:r>
    </w:p>
    <w:p w:rsidRPr="0088667C" w:rsidR="007A69C9" w:rsidP="007A69C9" w:rsidRDefault="007A69C9" w14:paraId="00C48942" w14:textId="77777777">
      <w:pPr>
        <w:pStyle w:val="NoParagraphStyle"/>
        <w:suppressAutoHyphens/>
        <w:jc w:val="both"/>
        <w:rPr>
          <w:rFonts w:ascii="Calibri" w:hAnsi="Calibri" w:cs="Calibri"/>
          <w:color w:val="4B658D"/>
          <w:sz w:val="20"/>
          <w:szCs w:val="20"/>
        </w:rPr>
      </w:pPr>
      <w:r w:rsidRPr="0088667C">
        <w:rPr>
          <w:rFonts w:ascii="Calibri" w:hAnsi="Calibri" w:cs="Calibri"/>
          <w:color w:val="4B658D"/>
          <w:sz w:val="20"/>
          <w:szCs w:val="20"/>
        </w:rPr>
        <w:t>5.4 The student/ parent shall also be liable to pay all costs, fees, disbursements and charges including legal fees and costs reasonably incurred by St. Andrews in the recovery of any unpaid fees regardless of the value of the claim.</w:t>
      </w:r>
    </w:p>
    <w:p w:rsidRPr="0088667C" w:rsidR="007A69C9" w:rsidP="007A69C9" w:rsidRDefault="007A69C9" w14:paraId="0ED25590" w14:textId="77777777">
      <w:pPr>
        <w:pStyle w:val="NoParagraphStyle"/>
        <w:suppressAutoHyphens/>
        <w:rPr>
          <w:rFonts w:ascii="Calibri" w:hAnsi="Calibri" w:cs="Calibri"/>
          <w:color w:val="4B658D"/>
          <w:sz w:val="20"/>
          <w:szCs w:val="20"/>
        </w:rPr>
      </w:pPr>
    </w:p>
    <w:p w:rsidRPr="007A69C9" w:rsidR="007A69C9" w:rsidP="007A69C9" w:rsidRDefault="007A69C9" w14:paraId="36292BB6" w14:textId="77777777">
      <w:pPr>
        <w:pStyle w:val="NoParagraphStyle"/>
        <w:suppressAutoHyphens/>
        <w:jc w:val="both"/>
        <w:rPr>
          <w:rFonts w:ascii="Calibri" w:hAnsi="Calibri" w:cs="Calibri"/>
          <w:b/>
          <w:color w:val="4B658D"/>
          <w:sz w:val="20"/>
          <w:szCs w:val="20"/>
        </w:rPr>
      </w:pPr>
      <w:r w:rsidRPr="007A69C9">
        <w:rPr>
          <w:rFonts w:ascii="Calibri" w:hAnsi="Calibri" w:cs="Calibri"/>
          <w:b/>
          <w:color w:val="4B658D"/>
          <w:sz w:val="20"/>
          <w:szCs w:val="20"/>
        </w:rPr>
        <w:t>6 Postponement</w:t>
      </w:r>
    </w:p>
    <w:p w:rsidRPr="0088667C" w:rsidR="007A69C9" w:rsidP="007A69C9" w:rsidRDefault="007A69C9" w14:paraId="647EC583" w14:textId="77777777">
      <w:pPr>
        <w:pStyle w:val="NoParagraphStyle"/>
        <w:suppressAutoHyphens/>
        <w:jc w:val="both"/>
        <w:rPr>
          <w:rFonts w:ascii="Calibri" w:hAnsi="Calibri" w:cs="Calibri"/>
          <w:color w:val="4B658D"/>
          <w:sz w:val="20"/>
          <w:szCs w:val="20"/>
        </w:rPr>
      </w:pPr>
      <w:r w:rsidRPr="0088667C">
        <w:rPr>
          <w:rFonts w:ascii="Calibri" w:hAnsi="Calibri" w:cs="Calibri"/>
          <w:color w:val="4B658D"/>
          <w:sz w:val="20"/>
          <w:szCs w:val="20"/>
        </w:rPr>
        <w:t>6.1 If you want to postpone your course, please do this in writing. You may be able to postpone your course to the next intake if you meet the entry requirements. You may not postpone a course if you have already been issued with a CAS. You may only postpone a course if there is space available on your chosen course dates.</w:t>
      </w:r>
    </w:p>
    <w:p w:rsidRPr="0088667C" w:rsidR="007A69C9" w:rsidP="007A69C9" w:rsidRDefault="007A69C9" w14:paraId="6E6C1365" w14:textId="77777777">
      <w:pPr>
        <w:pStyle w:val="NoParagraphStyle"/>
        <w:suppressAutoHyphens/>
        <w:jc w:val="both"/>
        <w:rPr>
          <w:rFonts w:ascii="Calibri" w:hAnsi="Calibri" w:cs="Calibri"/>
          <w:color w:val="4B658D"/>
          <w:sz w:val="20"/>
          <w:szCs w:val="20"/>
        </w:rPr>
      </w:pPr>
    </w:p>
    <w:p w:rsidRPr="007A69C9" w:rsidR="007A69C9" w:rsidP="007A69C9" w:rsidRDefault="007A69C9" w14:paraId="4330FD9B" w14:textId="77777777">
      <w:pPr>
        <w:pStyle w:val="NoParagraphStyle"/>
        <w:suppressAutoHyphens/>
        <w:jc w:val="both"/>
        <w:rPr>
          <w:rFonts w:ascii="Calibri" w:hAnsi="Calibri" w:cs="Calibri"/>
          <w:b/>
          <w:color w:val="4B658D"/>
          <w:sz w:val="20"/>
          <w:szCs w:val="20"/>
        </w:rPr>
      </w:pPr>
      <w:r w:rsidRPr="007A69C9">
        <w:rPr>
          <w:rFonts w:ascii="Calibri" w:hAnsi="Calibri" w:cs="Calibri"/>
          <w:b/>
          <w:color w:val="4B658D"/>
          <w:sz w:val="20"/>
          <w:szCs w:val="20"/>
        </w:rPr>
        <w:t>7 Subject or Course Changes</w:t>
      </w:r>
    </w:p>
    <w:p w:rsidRPr="0088667C" w:rsidR="007A69C9" w:rsidP="007A69C9" w:rsidRDefault="007A69C9" w14:paraId="497DFD26" w14:textId="77777777">
      <w:pPr>
        <w:pStyle w:val="NoParagraphStyle"/>
        <w:suppressAutoHyphens/>
        <w:jc w:val="both"/>
        <w:rPr>
          <w:rFonts w:ascii="Calibri" w:hAnsi="Calibri" w:cs="Calibri"/>
          <w:color w:val="4B658D"/>
          <w:sz w:val="20"/>
          <w:szCs w:val="20"/>
        </w:rPr>
      </w:pPr>
      <w:r w:rsidRPr="0088667C">
        <w:rPr>
          <w:rFonts w:ascii="Calibri" w:hAnsi="Calibri" w:cs="Calibri"/>
          <w:color w:val="4B658D"/>
          <w:sz w:val="20"/>
          <w:szCs w:val="20"/>
        </w:rPr>
        <w:t>7.1 Any subject changes after arrival at college will need to be agreed by the Principal. No subject changes can be made after week 4.</w:t>
      </w:r>
    </w:p>
    <w:p w:rsidRPr="0088667C" w:rsidR="007A69C9" w:rsidP="007A69C9" w:rsidRDefault="007A69C9" w14:paraId="01656C7B" w14:textId="77777777">
      <w:pPr>
        <w:pStyle w:val="NoParagraphStyle"/>
        <w:suppressAutoHyphens/>
        <w:jc w:val="both"/>
        <w:rPr>
          <w:rFonts w:ascii="Calibri" w:hAnsi="Calibri" w:cs="Calibri"/>
          <w:color w:val="4B658D"/>
          <w:sz w:val="20"/>
          <w:szCs w:val="20"/>
        </w:rPr>
      </w:pPr>
      <w:r w:rsidRPr="0088667C">
        <w:rPr>
          <w:rFonts w:ascii="Calibri" w:hAnsi="Calibri" w:cs="Calibri"/>
          <w:color w:val="4B658D"/>
          <w:sz w:val="20"/>
          <w:szCs w:val="20"/>
        </w:rPr>
        <w:t xml:space="preserve">7.2 A £30 administration fee is charged for any change to subjects, courses or accommodation made after the start of the course. </w:t>
      </w:r>
    </w:p>
    <w:p w:rsidRPr="0088667C" w:rsidR="007A69C9" w:rsidP="007A69C9" w:rsidRDefault="007A69C9" w14:paraId="2AFF5DB6" w14:textId="77777777">
      <w:pPr>
        <w:pStyle w:val="NoParagraphStyle"/>
        <w:suppressAutoHyphens/>
        <w:rPr>
          <w:rFonts w:ascii="Calibri" w:hAnsi="Calibri" w:cs="Calibri"/>
          <w:color w:val="4B658D"/>
          <w:sz w:val="20"/>
          <w:szCs w:val="20"/>
        </w:rPr>
      </w:pPr>
    </w:p>
    <w:p w:rsidRPr="007A69C9" w:rsidR="007A69C9" w:rsidP="007A69C9" w:rsidRDefault="007A69C9" w14:paraId="21BADD58" w14:textId="77777777">
      <w:pPr>
        <w:pStyle w:val="NoParagraphStyle"/>
        <w:suppressAutoHyphens/>
        <w:jc w:val="both"/>
        <w:rPr>
          <w:rFonts w:ascii="Calibri" w:hAnsi="Calibri" w:cs="Calibri"/>
          <w:b/>
          <w:color w:val="4B658D"/>
          <w:sz w:val="20"/>
          <w:szCs w:val="20"/>
        </w:rPr>
      </w:pPr>
      <w:r w:rsidRPr="007A69C9">
        <w:rPr>
          <w:rFonts w:ascii="Calibri" w:hAnsi="Calibri" w:cs="Calibri"/>
          <w:b/>
          <w:color w:val="4B658D"/>
          <w:sz w:val="20"/>
          <w:szCs w:val="20"/>
        </w:rPr>
        <w:t>8 Your course</w:t>
      </w:r>
    </w:p>
    <w:p w:rsidRPr="0088667C" w:rsidR="007A69C9" w:rsidP="007A69C9" w:rsidRDefault="007A69C9" w14:paraId="18CA503A" w14:textId="77777777">
      <w:pPr>
        <w:pStyle w:val="NoParagraphStyle"/>
        <w:suppressAutoHyphens/>
        <w:jc w:val="both"/>
        <w:rPr>
          <w:rFonts w:ascii="Calibri" w:hAnsi="Calibri" w:cs="Calibri"/>
          <w:color w:val="4B658D"/>
          <w:sz w:val="20"/>
          <w:szCs w:val="20"/>
        </w:rPr>
      </w:pPr>
      <w:r w:rsidRPr="0088667C">
        <w:rPr>
          <w:rFonts w:ascii="Calibri" w:hAnsi="Calibri" w:cs="Calibri"/>
          <w:color w:val="4B658D"/>
          <w:sz w:val="20"/>
          <w:szCs w:val="20"/>
        </w:rPr>
        <w:t xml:space="preserve">8.1 On some occasions it may not be possible to form a class in a particular subject. If this occurs, students will be offered the opportunity to select a different subject or to have individual tuition. Individual tuition is charged per hour at the rate listed on our Dates &amp; Fees. </w:t>
      </w:r>
    </w:p>
    <w:p w:rsidRPr="0088667C" w:rsidR="007A69C9" w:rsidP="007A69C9" w:rsidRDefault="007A69C9" w14:paraId="24747556" w14:textId="77777777">
      <w:pPr>
        <w:pStyle w:val="NoParagraphStyle"/>
        <w:suppressAutoHyphens/>
        <w:jc w:val="both"/>
        <w:rPr>
          <w:rFonts w:ascii="Calibri" w:hAnsi="Calibri" w:cs="Calibri"/>
          <w:color w:val="4B658D"/>
          <w:sz w:val="20"/>
          <w:szCs w:val="20"/>
        </w:rPr>
      </w:pPr>
      <w:r w:rsidRPr="0088667C">
        <w:rPr>
          <w:rFonts w:ascii="Calibri" w:hAnsi="Calibri" w:cs="Calibri"/>
          <w:color w:val="4B658D"/>
          <w:sz w:val="20"/>
          <w:szCs w:val="20"/>
        </w:rPr>
        <w:t>8.2 The college reserves the right to amend course content as necessary to maintain academic standards.</w:t>
      </w:r>
    </w:p>
    <w:p w:rsidRPr="0088667C" w:rsidR="007A69C9" w:rsidP="007A69C9" w:rsidRDefault="007A69C9" w14:paraId="22C61F2D" w14:textId="77777777">
      <w:pPr>
        <w:pStyle w:val="NoParagraphStyle"/>
        <w:suppressAutoHyphens/>
        <w:rPr>
          <w:rFonts w:ascii="Calibri" w:hAnsi="Calibri" w:cs="Calibri"/>
          <w:color w:val="4B658D"/>
          <w:sz w:val="20"/>
          <w:szCs w:val="20"/>
        </w:rPr>
      </w:pPr>
    </w:p>
    <w:p w:rsidRPr="007A69C9" w:rsidR="007A69C9" w:rsidP="007A69C9" w:rsidRDefault="007A69C9" w14:paraId="25A6C2A6" w14:textId="77777777">
      <w:pPr>
        <w:pStyle w:val="NoParagraphStyle"/>
        <w:suppressAutoHyphens/>
        <w:jc w:val="both"/>
        <w:rPr>
          <w:rFonts w:ascii="Calibri" w:hAnsi="Calibri" w:cs="Calibri"/>
          <w:b/>
          <w:color w:val="4B658D"/>
          <w:sz w:val="20"/>
          <w:szCs w:val="20"/>
        </w:rPr>
      </w:pPr>
      <w:r w:rsidRPr="007A69C9">
        <w:rPr>
          <w:rFonts w:ascii="Calibri" w:hAnsi="Calibri" w:cs="Calibri"/>
          <w:b/>
          <w:color w:val="4B658D"/>
          <w:sz w:val="20"/>
          <w:szCs w:val="20"/>
        </w:rPr>
        <w:t>9 Accommodation</w:t>
      </w:r>
    </w:p>
    <w:p w:rsidRPr="0088667C" w:rsidR="007A69C9" w:rsidP="007A69C9" w:rsidRDefault="007A69C9" w14:paraId="09862C78" w14:textId="77777777">
      <w:pPr>
        <w:pStyle w:val="NoParagraphStyle"/>
        <w:suppressAutoHyphens/>
        <w:jc w:val="both"/>
        <w:rPr>
          <w:rFonts w:ascii="Calibri" w:hAnsi="Calibri" w:cs="Calibri"/>
          <w:color w:val="4B658D"/>
          <w:sz w:val="20"/>
          <w:szCs w:val="20"/>
        </w:rPr>
      </w:pPr>
      <w:r w:rsidRPr="0088667C">
        <w:rPr>
          <w:rFonts w:ascii="Calibri" w:hAnsi="Calibri" w:cs="Calibri"/>
          <w:color w:val="4B658D"/>
          <w:sz w:val="20"/>
          <w:szCs w:val="20"/>
        </w:rPr>
        <w:t>9.1 Accommodation is only arranged for students studying at the college. If a student leaves the college, he/she will be asked to leave their accommodation.</w:t>
      </w:r>
    </w:p>
    <w:p w:rsidRPr="0088667C" w:rsidR="007A69C9" w:rsidP="007A69C9" w:rsidRDefault="007A69C9" w14:paraId="7B649E5E" w14:textId="730BCDEF">
      <w:pPr>
        <w:pStyle w:val="NoParagraphStyle"/>
        <w:suppressAutoHyphens/>
        <w:jc w:val="both"/>
        <w:rPr>
          <w:rFonts w:ascii="Calibri" w:hAnsi="Calibri" w:cs="Calibri"/>
          <w:color w:val="4B658D"/>
          <w:sz w:val="20"/>
          <w:szCs w:val="20"/>
        </w:rPr>
      </w:pPr>
      <w:r w:rsidRPr="0088667C">
        <w:rPr>
          <w:rFonts w:ascii="Calibri" w:hAnsi="Calibri" w:cs="Calibri"/>
          <w:color w:val="4B658D"/>
          <w:sz w:val="20"/>
          <w:szCs w:val="20"/>
        </w:rPr>
        <w:t xml:space="preserve">9.2 While every effort is made to ensure that you are happy with your accommodation, </w:t>
      </w:r>
      <w:r w:rsidRPr="0088667C" w:rsidR="00D5211C">
        <w:rPr>
          <w:rFonts w:ascii="Calibri" w:hAnsi="Calibri" w:cs="Calibri"/>
          <w:color w:val="4B658D"/>
          <w:sz w:val="20"/>
          <w:szCs w:val="20"/>
        </w:rPr>
        <w:t>St. Andrew’s</w:t>
      </w:r>
      <w:r w:rsidRPr="0088667C">
        <w:rPr>
          <w:rFonts w:ascii="Calibri" w:hAnsi="Calibri" w:cs="Calibri"/>
          <w:color w:val="4B658D"/>
          <w:sz w:val="20"/>
          <w:szCs w:val="20"/>
        </w:rPr>
        <w:t xml:space="preserve"> College cannot guarantee that you can stay with one accommodation provider throughout your stay. Changes might occur because of emergencies.</w:t>
      </w:r>
    </w:p>
    <w:p w:rsidRPr="0088667C" w:rsidR="007A69C9" w:rsidP="007A69C9" w:rsidRDefault="007A69C9" w14:paraId="5E1C6921" w14:textId="77777777">
      <w:pPr>
        <w:pStyle w:val="NoParagraphStyle"/>
        <w:suppressAutoHyphens/>
        <w:jc w:val="both"/>
        <w:rPr>
          <w:rFonts w:ascii="Calibri" w:hAnsi="Calibri" w:cs="Calibri"/>
          <w:color w:val="4B658D"/>
          <w:sz w:val="20"/>
          <w:szCs w:val="20"/>
        </w:rPr>
      </w:pPr>
      <w:r w:rsidRPr="0088667C">
        <w:rPr>
          <w:rFonts w:ascii="Calibri" w:hAnsi="Calibri" w:cs="Calibri"/>
          <w:color w:val="4B658D"/>
          <w:sz w:val="20"/>
          <w:szCs w:val="20"/>
        </w:rPr>
        <w:t xml:space="preserve">9.3 Students allocated hall of residence accommodation are required to stay in halls for the full academic year.  If students decide to move into homestay accommodation or their own privately arranged accommodation they will still be expected to pay for their place in hall of residence for the full year or until a replacement is found for </w:t>
      </w:r>
      <w:r w:rsidRPr="0088667C">
        <w:rPr>
          <w:rFonts w:ascii="Calibri" w:hAnsi="Calibri" w:cs="Calibri"/>
          <w:color w:val="4B658D"/>
          <w:sz w:val="20"/>
          <w:szCs w:val="20"/>
        </w:rPr>
        <w:lastRenderedPageBreak/>
        <w:t>the hall of residence accommodation. Students are obliged to give a minimum of 4 full weeks’ notice when deciding to leave homestay accommodation arranged by the College. Fees are payable for the full period of notice even if the student is no longer resident in College arranged accommodation.</w:t>
      </w:r>
    </w:p>
    <w:p w:rsidRPr="0088667C" w:rsidR="007A69C9" w:rsidP="007A69C9" w:rsidRDefault="007A69C9" w14:paraId="02FA0BA8" w14:textId="77777777">
      <w:pPr>
        <w:pStyle w:val="NoParagraphStyle"/>
        <w:suppressAutoHyphens/>
        <w:jc w:val="both"/>
        <w:rPr>
          <w:rFonts w:ascii="Calibri" w:hAnsi="Calibri" w:cs="Calibri"/>
          <w:color w:val="4B658D"/>
          <w:sz w:val="20"/>
          <w:szCs w:val="20"/>
        </w:rPr>
      </w:pPr>
      <w:r w:rsidRPr="0088667C">
        <w:rPr>
          <w:rFonts w:ascii="Calibri" w:hAnsi="Calibri" w:cs="Calibri"/>
          <w:color w:val="4B658D"/>
          <w:sz w:val="20"/>
          <w:szCs w:val="20"/>
        </w:rPr>
        <w:t>9.4 Students who require homestay accommodation when their hall of residence is closed in the school holidays must give the Accommodation Officer a minimum of 6 weeks’ notice.</w:t>
      </w:r>
    </w:p>
    <w:p w:rsidRPr="0088667C" w:rsidR="007A69C9" w:rsidP="007A69C9" w:rsidRDefault="007A69C9" w14:paraId="4D9DD863" w14:textId="77777777">
      <w:pPr>
        <w:pStyle w:val="NoParagraphStyle"/>
        <w:suppressAutoHyphens/>
        <w:jc w:val="both"/>
        <w:rPr>
          <w:rFonts w:ascii="Calibri" w:hAnsi="Calibri" w:cs="Calibri"/>
          <w:color w:val="4B658D"/>
          <w:sz w:val="20"/>
          <w:szCs w:val="20"/>
        </w:rPr>
      </w:pPr>
      <w:r w:rsidRPr="0088667C">
        <w:rPr>
          <w:rFonts w:ascii="Calibri" w:hAnsi="Calibri" w:cs="Calibri"/>
          <w:color w:val="4B658D"/>
          <w:sz w:val="20"/>
          <w:szCs w:val="20"/>
        </w:rPr>
        <w:t>9.5 Students living in halls of residence will need to move out at the end of the summer term. Students on accelerated foundation courses or A level students with late exams may need to move to alternative accommodation such as a homestay. Students will be required to pay for any additional nights. Students are not permitted to remain in college accommodation after their last exam and should try to book their flight home as close to the final exam date as possible. This should be within 2-3 days.</w:t>
      </w:r>
    </w:p>
    <w:p w:rsidRPr="0088667C" w:rsidR="007A69C9" w:rsidP="007A69C9" w:rsidRDefault="007A69C9" w14:paraId="3B833C30" w14:textId="77777777">
      <w:pPr>
        <w:pStyle w:val="NoParagraphStyle"/>
        <w:suppressAutoHyphens/>
        <w:jc w:val="both"/>
        <w:rPr>
          <w:rFonts w:ascii="Calibri" w:hAnsi="Calibri" w:cs="Calibri"/>
          <w:color w:val="4B658D"/>
          <w:sz w:val="20"/>
          <w:szCs w:val="20"/>
        </w:rPr>
      </w:pPr>
      <w:r w:rsidRPr="0088667C">
        <w:rPr>
          <w:rFonts w:ascii="Calibri" w:hAnsi="Calibri" w:cs="Calibri"/>
          <w:color w:val="4B658D"/>
          <w:sz w:val="20"/>
          <w:szCs w:val="20"/>
        </w:rPr>
        <w:t xml:space="preserve">9.6 All residential buildings are non-smoking. It is against college rules for students to smoke in or within 50 metres of our residential buildings. Students who smoke cannot live in our residences. </w:t>
      </w:r>
    </w:p>
    <w:p w:rsidRPr="0088667C" w:rsidR="007A69C9" w:rsidP="007A69C9" w:rsidRDefault="007A69C9" w14:paraId="34A8CF56" w14:textId="77777777">
      <w:pPr>
        <w:pStyle w:val="NoParagraphStyle"/>
        <w:suppressAutoHyphens/>
        <w:jc w:val="both"/>
        <w:rPr>
          <w:rFonts w:ascii="Calibri" w:hAnsi="Calibri" w:cs="Calibri"/>
          <w:color w:val="4B658D"/>
          <w:sz w:val="20"/>
          <w:szCs w:val="20"/>
        </w:rPr>
      </w:pPr>
    </w:p>
    <w:p w:rsidRPr="007A69C9" w:rsidR="007A69C9" w:rsidP="007A69C9" w:rsidRDefault="007A69C9" w14:paraId="4B26DE2C" w14:textId="77777777">
      <w:pPr>
        <w:pStyle w:val="NoParagraphStyle"/>
        <w:suppressAutoHyphens/>
        <w:jc w:val="both"/>
        <w:rPr>
          <w:rFonts w:ascii="Calibri" w:hAnsi="Calibri" w:cs="Calibri"/>
          <w:b/>
          <w:color w:val="4B658D"/>
          <w:sz w:val="20"/>
          <w:szCs w:val="20"/>
        </w:rPr>
      </w:pPr>
      <w:r w:rsidRPr="007A69C9">
        <w:rPr>
          <w:rFonts w:ascii="Calibri" w:hAnsi="Calibri" w:cs="Calibri"/>
          <w:b/>
          <w:color w:val="4B658D"/>
          <w:sz w:val="20"/>
          <w:szCs w:val="20"/>
        </w:rPr>
        <w:t>10 Homestay</w:t>
      </w:r>
    </w:p>
    <w:p w:rsidRPr="0088667C" w:rsidR="007A69C9" w:rsidP="007A69C9" w:rsidRDefault="007A69C9" w14:paraId="2D262636" w14:textId="77777777">
      <w:pPr>
        <w:pStyle w:val="NoParagraphStyle"/>
        <w:suppressAutoHyphens/>
        <w:jc w:val="both"/>
        <w:rPr>
          <w:rFonts w:ascii="Calibri" w:hAnsi="Calibri" w:cs="Calibri"/>
          <w:color w:val="4B658D"/>
          <w:sz w:val="20"/>
          <w:szCs w:val="20"/>
        </w:rPr>
      </w:pPr>
      <w:r w:rsidRPr="0088667C">
        <w:rPr>
          <w:rFonts w:ascii="Calibri" w:hAnsi="Calibri" w:cs="Calibri"/>
          <w:color w:val="4B658D"/>
          <w:sz w:val="20"/>
          <w:szCs w:val="20"/>
        </w:rPr>
        <w:t>10.1 If you wish to stay in homestay accommodation organised by the school, we will do everything possible to meet your requirements. This may not always be possible, and we will give priority to medical requirements such as allergies. Many homestays in the UK have pets, so we will give priority for students preferring to live in a house without pets to students with medically-certified allergies. Our hosts live up to 5 KM from the school.</w:t>
      </w:r>
    </w:p>
    <w:p w:rsidRPr="0088667C" w:rsidR="007A69C9" w:rsidP="007A69C9" w:rsidRDefault="007A69C9" w14:paraId="2B94B27F" w14:textId="77777777">
      <w:pPr>
        <w:pStyle w:val="NoParagraphStyle"/>
        <w:suppressAutoHyphens/>
        <w:jc w:val="both"/>
        <w:rPr>
          <w:rFonts w:ascii="Calibri" w:hAnsi="Calibri" w:cs="Calibri"/>
          <w:color w:val="4B658D"/>
          <w:sz w:val="20"/>
          <w:szCs w:val="20"/>
        </w:rPr>
      </w:pPr>
      <w:r w:rsidRPr="0088667C">
        <w:rPr>
          <w:rFonts w:ascii="Calibri" w:hAnsi="Calibri" w:cs="Calibri"/>
          <w:color w:val="4B658D"/>
          <w:sz w:val="20"/>
          <w:szCs w:val="20"/>
        </w:rPr>
        <w:t>10.2 You cannot pay your homestay directly for accommodation.</w:t>
      </w:r>
    </w:p>
    <w:p w:rsidRPr="0088667C" w:rsidR="007A69C9" w:rsidP="007A69C9" w:rsidRDefault="007A69C9" w14:paraId="0290738E" w14:textId="77777777">
      <w:pPr>
        <w:pStyle w:val="NoParagraphStyle"/>
        <w:suppressAutoHyphens/>
        <w:jc w:val="both"/>
        <w:rPr>
          <w:rFonts w:ascii="Calibri" w:hAnsi="Calibri" w:cs="Calibri"/>
          <w:color w:val="4B658D"/>
          <w:sz w:val="20"/>
          <w:szCs w:val="20"/>
        </w:rPr>
      </w:pPr>
      <w:r w:rsidRPr="0088667C">
        <w:rPr>
          <w:rFonts w:ascii="Calibri" w:hAnsi="Calibri" w:cs="Calibri"/>
          <w:color w:val="4B658D"/>
          <w:sz w:val="20"/>
          <w:szCs w:val="20"/>
        </w:rPr>
        <w:t>10.3 Your homestay will provide bedding and towels for your use. Your homestay will wash a reasonable amount of personal laundry (one load per week minimum). They are all advised to provide all over 18s students with a house key.</w:t>
      </w:r>
    </w:p>
    <w:p w:rsidRPr="0088667C" w:rsidR="007A69C9" w:rsidP="007A69C9" w:rsidRDefault="007A69C9" w14:paraId="7AADB1A6" w14:textId="77777777">
      <w:pPr>
        <w:pStyle w:val="NoParagraphStyle"/>
        <w:suppressAutoHyphens/>
        <w:jc w:val="both"/>
        <w:rPr>
          <w:rFonts w:ascii="Calibri" w:hAnsi="Calibri" w:cs="Calibri"/>
          <w:color w:val="4B658D"/>
          <w:sz w:val="20"/>
          <w:szCs w:val="20"/>
        </w:rPr>
      </w:pPr>
      <w:r w:rsidRPr="0088667C">
        <w:rPr>
          <w:rFonts w:ascii="Calibri" w:hAnsi="Calibri" w:cs="Calibri"/>
          <w:color w:val="4B658D"/>
          <w:sz w:val="20"/>
          <w:szCs w:val="20"/>
        </w:rPr>
        <w:t>10.4 Internet: Most homestays provide internet access for students. Some may charge for this. Information about any charges will be included in the homestay profile you’ll be sent after booking.</w:t>
      </w:r>
    </w:p>
    <w:p w:rsidRPr="0088667C" w:rsidR="007A69C9" w:rsidP="007A69C9" w:rsidRDefault="007A69C9" w14:paraId="74852DCE" w14:textId="77777777">
      <w:pPr>
        <w:pStyle w:val="NoParagraphStyle"/>
        <w:suppressAutoHyphens/>
        <w:rPr>
          <w:rFonts w:ascii="Calibri" w:hAnsi="Calibri" w:cs="Calibri"/>
          <w:color w:val="4B658D"/>
          <w:sz w:val="20"/>
          <w:szCs w:val="20"/>
        </w:rPr>
      </w:pPr>
    </w:p>
    <w:p w:rsidRPr="007A69C9" w:rsidR="007A69C9" w:rsidP="007A69C9" w:rsidRDefault="007A69C9" w14:paraId="343B3C63" w14:textId="77777777">
      <w:pPr>
        <w:pStyle w:val="NoParagraphStyle"/>
        <w:suppressAutoHyphens/>
        <w:jc w:val="both"/>
        <w:rPr>
          <w:rFonts w:ascii="Calibri" w:hAnsi="Calibri" w:cs="Calibri"/>
          <w:b/>
          <w:color w:val="4B658D"/>
          <w:sz w:val="20"/>
          <w:szCs w:val="20"/>
        </w:rPr>
      </w:pPr>
      <w:r w:rsidRPr="007A69C9">
        <w:rPr>
          <w:rFonts w:ascii="Calibri" w:hAnsi="Calibri" w:cs="Calibri"/>
          <w:b/>
          <w:color w:val="4B658D"/>
          <w:sz w:val="20"/>
          <w:szCs w:val="20"/>
        </w:rPr>
        <w:t>11 Attendance</w:t>
      </w:r>
    </w:p>
    <w:p w:rsidRPr="0088667C" w:rsidR="007A69C9" w:rsidP="007A69C9" w:rsidRDefault="007A69C9" w14:paraId="5F8861E1" w14:textId="77777777">
      <w:pPr>
        <w:pStyle w:val="NoParagraphStyle"/>
        <w:suppressAutoHyphens/>
        <w:jc w:val="both"/>
        <w:rPr>
          <w:rFonts w:ascii="Calibri" w:hAnsi="Calibri" w:cs="Calibri"/>
          <w:color w:val="4B658D"/>
          <w:sz w:val="20"/>
          <w:szCs w:val="20"/>
        </w:rPr>
      </w:pPr>
      <w:r w:rsidRPr="0088667C">
        <w:rPr>
          <w:rFonts w:ascii="Calibri" w:hAnsi="Calibri" w:cs="Calibri"/>
          <w:color w:val="4B658D"/>
          <w:sz w:val="20"/>
          <w:szCs w:val="20"/>
        </w:rPr>
        <w:t>11.1 If you are studying on a student visa, we will report poor attendance to UKVI.</w:t>
      </w:r>
    </w:p>
    <w:p w:rsidRPr="0088667C" w:rsidR="007A69C9" w:rsidP="007A69C9" w:rsidRDefault="007A69C9" w14:paraId="0E1FCC42" w14:textId="77777777">
      <w:pPr>
        <w:pStyle w:val="NoParagraphStyle"/>
        <w:suppressAutoHyphens/>
        <w:jc w:val="both"/>
        <w:rPr>
          <w:rFonts w:ascii="Calibri" w:hAnsi="Calibri" w:cs="Calibri"/>
          <w:color w:val="4B658D"/>
          <w:sz w:val="20"/>
          <w:szCs w:val="20"/>
        </w:rPr>
      </w:pPr>
    </w:p>
    <w:p w:rsidRPr="007A69C9" w:rsidR="007A69C9" w:rsidP="007A69C9" w:rsidRDefault="007A69C9" w14:paraId="74EBB972" w14:textId="77777777">
      <w:pPr>
        <w:pStyle w:val="NoParagraphStyle"/>
        <w:suppressAutoHyphens/>
        <w:jc w:val="both"/>
        <w:rPr>
          <w:rFonts w:ascii="Calibri" w:hAnsi="Calibri" w:cs="Calibri"/>
          <w:b/>
          <w:color w:val="4B658D"/>
          <w:sz w:val="20"/>
          <w:szCs w:val="20"/>
        </w:rPr>
      </w:pPr>
      <w:r w:rsidRPr="007A69C9">
        <w:rPr>
          <w:rFonts w:ascii="Calibri" w:hAnsi="Calibri" w:cs="Calibri"/>
          <w:b/>
          <w:color w:val="4B658D"/>
          <w:sz w:val="20"/>
          <w:szCs w:val="20"/>
        </w:rPr>
        <w:t>12 Conduct</w:t>
      </w:r>
    </w:p>
    <w:p w:rsidRPr="0088667C" w:rsidR="007A69C9" w:rsidP="007A69C9" w:rsidRDefault="007A69C9" w14:paraId="12363078" w14:textId="77777777">
      <w:pPr>
        <w:pStyle w:val="NoParagraphStyle"/>
        <w:suppressAutoHyphens/>
        <w:jc w:val="both"/>
        <w:rPr>
          <w:rFonts w:ascii="Calibri" w:hAnsi="Calibri" w:cs="Calibri"/>
          <w:color w:val="4B658D"/>
          <w:sz w:val="20"/>
          <w:szCs w:val="20"/>
        </w:rPr>
      </w:pPr>
      <w:r w:rsidRPr="0088667C">
        <w:rPr>
          <w:rFonts w:ascii="Calibri" w:hAnsi="Calibri" w:cs="Calibri"/>
          <w:color w:val="4B658D"/>
          <w:sz w:val="20"/>
          <w:szCs w:val="20"/>
        </w:rPr>
        <w:t>12.1 All students must adhere to the college policies and procedures, which can be found on our website. Enrolment for a course implies agreement to abide by these procedures.</w:t>
      </w:r>
    </w:p>
    <w:p w:rsidRPr="0088667C" w:rsidR="007A69C9" w:rsidP="007A69C9" w:rsidRDefault="007A69C9" w14:paraId="43EE2E5B" w14:textId="77777777">
      <w:pPr>
        <w:pStyle w:val="NoParagraphStyle"/>
        <w:suppressAutoHyphens/>
        <w:jc w:val="both"/>
        <w:rPr>
          <w:rFonts w:ascii="Calibri" w:hAnsi="Calibri" w:cs="Calibri"/>
          <w:color w:val="4B658D"/>
          <w:sz w:val="20"/>
          <w:szCs w:val="20"/>
        </w:rPr>
      </w:pPr>
      <w:r w:rsidRPr="0088667C">
        <w:rPr>
          <w:rFonts w:ascii="Calibri" w:hAnsi="Calibri" w:cs="Calibri"/>
          <w:color w:val="4B658D"/>
          <w:sz w:val="20"/>
          <w:szCs w:val="20"/>
        </w:rPr>
        <w:t>12.2 The College reserves the right to expel, exclude or suspend any student whose attendance or standard of conduct or work is unsatisfactory, at the sole discretion of the Directors. In the event of suspension or expulsion (including expulsion from one of the Halls of Residence) no fees are refundable under any circumstances.</w:t>
      </w:r>
    </w:p>
    <w:p w:rsidRPr="0088667C" w:rsidR="007A69C9" w:rsidP="007A69C9" w:rsidRDefault="007A69C9" w14:paraId="23752CD5" w14:textId="77777777">
      <w:pPr>
        <w:pStyle w:val="NoParagraphStyle"/>
        <w:suppressAutoHyphens/>
        <w:jc w:val="both"/>
        <w:rPr>
          <w:rFonts w:ascii="Calibri" w:hAnsi="Calibri" w:cs="Calibri"/>
          <w:color w:val="4B658D"/>
          <w:sz w:val="20"/>
          <w:szCs w:val="20"/>
        </w:rPr>
      </w:pPr>
      <w:r w:rsidRPr="0088667C">
        <w:rPr>
          <w:rFonts w:ascii="Calibri" w:hAnsi="Calibri" w:cs="Calibri"/>
          <w:color w:val="4B658D"/>
          <w:sz w:val="20"/>
          <w:szCs w:val="20"/>
        </w:rPr>
        <w:t xml:space="preserve">12.3 We reserve the right to confiscate inappropriate items from students </w:t>
      </w:r>
    </w:p>
    <w:p w:rsidRPr="0088667C" w:rsidR="007A69C9" w:rsidP="007A69C9" w:rsidRDefault="007A69C9" w14:paraId="61459DB3" w14:textId="77777777">
      <w:pPr>
        <w:pStyle w:val="NoParagraphStyle"/>
        <w:suppressAutoHyphens/>
        <w:jc w:val="both"/>
        <w:rPr>
          <w:rFonts w:ascii="Calibri" w:hAnsi="Calibri" w:cs="Calibri"/>
          <w:color w:val="4B658D"/>
          <w:sz w:val="20"/>
          <w:szCs w:val="20"/>
        </w:rPr>
      </w:pPr>
      <w:r w:rsidRPr="0088667C">
        <w:rPr>
          <w:rFonts w:ascii="Calibri" w:hAnsi="Calibri" w:cs="Calibri"/>
          <w:color w:val="4B658D"/>
          <w:sz w:val="20"/>
          <w:szCs w:val="20"/>
        </w:rPr>
        <w:t>12.4 We reserve the right to search bags/rooms of students unless advised otherwise by parents or agents.</w:t>
      </w:r>
    </w:p>
    <w:p w:rsidRPr="0088667C" w:rsidR="007A69C9" w:rsidP="007A69C9" w:rsidRDefault="007A69C9" w14:paraId="46BFD051" w14:textId="77777777">
      <w:pPr>
        <w:pStyle w:val="NoParagraphStyle"/>
        <w:suppressAutoHyphens/>
        <w:rPr>
          <w:rFonts w:ascii="Calibri" w:hAnsi="Calibri" w:cs="Calibri"/>
          <w:color w:val="4B658D"/>
          <w:sz w:val="20"/>
          <w:szCs w:val="20"/>
        </w:rPr>
      </w:pPr>
    </w:p>
    <w:p w:rsidRPr="007A69C9" w:rsidR="007A69C9" w:rsidP="007A69C9" w:rsidRDefault="007A69C9" w14:paraId="47A789AB" w14:textId="77777777">
      <w:pPr>
        <w:pStyle w:val="NoParagraphStyle"/>
        <w:suppressAutoHyphens/>
        <w:jc w:val="both"/>
        <w:rPr>
          <w:rFonts w:ascii="Calibri" w:hAnsi="Calibri" w:cs="Calibri"/>
          <w:b/>
          <w:color w:val="4B658D"/>
          <w:sz w:val="20"/>
          <w:szCs w:val="20"/>
        </w:rPr>
      </w:pPr>
      <w:r w:rsidRPr="007A69C9">
        <w:rPr>
          <w:rFonts w:ascii="Calibri" w:hAnsi="Calibri" w:cs="Calibri"/>
          <w:b/>
          <w:color w:val="4B658D"/>
          <w:sz w:val="20"/>
          <w:szCs w:val="20"/>
        </w:rPr>
        <w:t>13 Insurance</w:t>
      </w:r>
    </w:p>
    <w:p w:rsidRPr="0088667C" w:rsidR="007A69C9" w:rsidP="007A69C9" w:rsidRDefault="007A69C9" w14:paraId="01594196" w14:textId="77777777">
      <w:pPr>
        <w:pStyle w:val="NoParagraphStyle"/>
        <w:suppressAutoHyphens/>
        <w:jc w:val="both"/>
        <w:rPr>
          <w:rFonts w:ascii="Calibri" w:hAnsi="Calibri" w:cs="Calibri"/>
          <w:color w:val="4B658D"/>
          <w:sz w:val="20"/>
          <w:szCs w:val="20"/>
        </w:rPr>
      </w:pPr>
      <w:r w:rsidRPr="0088667C">
        <w:rPr>
          <w:rFonts w:ascii="Calibri" w:hAnsi="Calibri" w:cs="Calibri"/>
          <w:color w:val="4B658D"/>
          <w:sz w:val="20"/>
          <w:szCs w:val="20"/>
        </w:rPr>
        <w:t>13.1 St. Andrew’s College does not arrange insurance for students. Students should ensure that they have adequate travel and health insurance. We strongly recommend that this insurance includes cancellation cover.</w:t>
      </w:r>
    </w:p>
    <w:p w:rsidRPr="0088667C" w:rsidR="007A69C9" w:rsidP="007A69C9" w:rsidRDefault="007A69C9" w14:paraId="5835D083" w14:textId="77777777">
      <w:pPr>
        <w:pStyle w:val="NoParagraphStyle"/>
        <w:suppressAutoHyphens/>
        <w:rPr>
          <w:rFonts w:ascii="Calibri" w:hAnsi="Calibri" w:cs="Calibri"/>
          <w:color w:val="4B658D"/>
          <w:sz w:val="20"/>
          <w:szCs w:val="20"/>
        </w:rPr>
      </w:pPr>
    </w:p>
    <w:p w:rsidRPr="007A69C9" w:rsidR="007A69C9" w:rsidP="007A69C9" w:rsidRDefault="007A69C9" w14:paraId="238D1433" w14:textId="77777777">
      <w:pPr>
        <w:pStyle w:val="NoParagraphStyle"/>
        <w:suppressAutoHyphens/>
        <w:jc w:val="both"/>
        <w:rPr>
          <w:rFonts w:ascii="Calibri" w:hAnsi="Calibri" w:cs="Calibri"/>
          <w:b/>
          <w:color w:val="4B658D"/>
          <w:sz w:val="20"/>
          <w:szCs w:val="20"/>
        </w:rPr>
      </w:pPr>
      <w:r w:rsidRPr="007A69C9">
        <w:rPr>
          <w:rFonts w:ascii="Calibri" w:hAnsi="Calibri" w:cs="Calibri"/>
          <w:b/>
          <w:color w:val="4B658D"/>
          <w:sz w:val="20"/>
          <w:szCs w:val="20"/>
        </w:rPr>
        <w:t>14 Miscellaneous</w:t>
      </w:r>
    </w:p>
    <w:p w:rsidRPr="0088667C" w:rsidR="007A69C9" w:rsidP="007A69C9" w:rsidRDefault="007A69C9" w14:paraId="764CA8F6" w14:textId="77777777">
      <w:pPr>
        <w:pStyle w:val="NoParagraphStyle"/>
        <w:suppressAutoHyphens/>
        <w:jc w:val="both"/>
        <w:rPr>
          <w:rFonts w:ascii="Calibri" w:hAnsi="Calibri" w:cs="Calibri"/>
          <w:color w:val="4B658D"/>
          <w:sz w:val="20"/>
          <w:szCs w:val="20"/>
        </w:rPr>
      </w:pPr>
      <w:r w:rsidRPr="0088667C">
        <w:rPr>
          <w:rFonts w:ascii="Calibri" w:hAnsi="Calibri" w:cs="Calibri"/>
          <w:color w:val="4B658D"/>
          <w:sz w:val="20"/>
          <w:szCs w:val="20"/>
        </w:rPr>
        <w:t xml:space="preserve">14.1 St. Andrew’s College accepts students on the assumption that they are in good health. We do not accept responsibility for: loss or damage to any property belonging to the students; injury or loss of life to any </w:t>
      </w:r>
      <w:r w:rsidRPr="0088667C">
        <w:rPr>
          <w:rFonts w:ascii="Calibri" w:hAnsi="Calibri" w:cs="Calibri"/>
          <w:color w:val="4B658D"/>
          <w:sz w:val="20"/>
          <w:szCs w:val="20"/>
        </w:rPr>
        <w:lastRenderedPageBreak/>
        <w:t>participant; loss or expenses due to delays or changes in air, rail, sea or other services, weather, quarantine, sickness, strikes or any other cause.</w:t>
      </w:r>
    </w:p>
    <w:p w:rsidRPr="0088667C" w:rsidR="007A69C9" w:rsidP="007A69C9" w:rsidRDefault="007A69C9" w14:paraId="75FAEDA9" w14:textId="77777777">
      <w:pPr>
        <w:pStyle w:val="NoParagraphStyle"/>
        <w:suppressAutoHyphens/>
        <w:jc w:val="both"/>
        <w:rPr>
          <w:rFonts w:ascii="Calibri" w:hAnsi="Calibri" w:cs="Calibri"/>
          <w:color w:val="4B658D"/>
          <w:sz w:val="20"/>
          <w:szCs w:val="20"/>
        </w:rPr>
      </w:pPr>
      <w:r w:rsidRPr="0088667C">
        <w:rPr>
          <w:rFonts w:ascii="Calibri" w:hAnsi="Calibri" w:cs="Calibri"/>
          <w:color w:val="4B658D"/>
          <w:sz w:val="20"/>
          <w:szCs w:val="20"/>
        </w:rPr>
        <w:t>14.2 It is the student’s responsibility to have a valid passport.</w:t>
      </w:r>
    </w:p>
    <w:p w:rsidRPr="0088667C" w:rsidR="007A69C9" w:rsidP="007A69C9" w:rsidRDefault="007A69C9" w14:paraId="367C55D2" w14:textId="77777777">
      <w:pPr>
        <w:pStyle w:val="NoParagraphStyle"/>
        <w:suppressAutoHyphens/>
        <w:jc w:val="both"/>
        <w:rPr>
          <w:rFonts w:ascii="Calibri" w:hAnsi="Calibri" w:cs="Calibri"/>
          <w:color w:val="4B658D"/>
          <w:sz w:val="20"/>
          <w:szCs w:val="20"/>
        </w:rPr>
      </w:pPr>
      <w:r w:rsidRPr="0088667C">
        <w:rPr>
          <w:rFonts w:ascii="Calibri" w:hAnsi="Calibri" w:cs="Calibri"/>
          <w:color w:val="4B658D"/>
          <w:sz w:val="20"/>
          <w:szCs w:val="20"/>
        </w:rPr>
        <w:t>14.3 Students are responsible for any damage or breakage caused by them to College property, whether caused on purpose or by accident. The College reserves the right to charge such costs against the student’s account.</w:t>
      </w:r>
    </w:p>
    <w:p w:rsidRPr="0088667C" w:rsidR="007A69C9" w:rsidP="007A69C9" w:rsidRDefault="007A69C9" w14:paraId="5AF522A4" w14:textId="77777777">
      <w:pPr>
        <w:pStyle w:val="NoParagraphStyle"/>
        <w:suppressAutoHyphens/>
        <w:jc w:val="both"/>
        <w:rPr>
          <w:rFonts w:ascii="Calibri" w:hAnsi="Calibri" w:cs="Calibri"/>
          <w:color w:val="4B658D"/>
          <w:sz w:val="20"/>
          <w:szCs w:val="20"/>
        </w:rPr>
      </w:pPr>
      <w:r w:rsidRPr="0088667C">
        <w:rPr>
          <w:rFonts w:ascii="Calibri" w:hAnsi="Calibri" w:cs="Calibri"/>
          <w:color w:val="4B658D"/>
          <w:sz w:val="20"/>
          <w:szCs w:val="20"/>
        </w:rPr>
        <w:t>14.4 If you have booked via an Agent, their Terms of Contract may apply to you, but we reserve the right to apply our own Terms.</w:t>
      </w:r>
    </w:p>
    <w:p w:rsidRPr="0088667C" w:rsidR="007A69C9" w:rsidP="007A69C9" w:rsidRDefault="007A69C9" w14:paraId="093EE71E" w14:textId="77777777">
      <w:pPr>
        <w:pStyle w:val="NoParagraphStyle"/>
        <w:suppressAutoHyphens/>
        <w:jc w:val="both"/>
        <w:rPr>
          <w:rFonts w:ascii="Calibri" w:hAnsi="Calibri" w:cs="Calibri"/>
          <w:color w:val="4B658D"/>
          <w:sz w:val="20"/>
          <w:szCs w:val="20"/>
        </w:rPr>
      </w:pPr>
      <w:r w:rsidRPr="0088667C">
        <w:rPr>
          <w:rFonts w:ascii="Calibri" w:hAnsi="Calibri" w:cs="Calibri"/>
          <w:color w:val="4B658D"/>
          <w:sz w:val="20"/>
          <w:szCs w:val="20"/>
        </w:rPr>
        <w:t>14.5 We reserve the right to take any fair and reasonable action we think appropriate should a situation arise not covered by these Terms.</w:t>
      </w:r>
    </w:p>
    <w:p w:rsidRPr="0088667C" w:rsidR="007A69C9" w:rsidP="007A69C9" w:rsidRDefault="007A69C9" w14:paraId="4D350ED6" w14:textId="77777777">
      <w:pPr>
        <w:pStyle w:val="NoParagraphStyle"/>
        <w:suppressAutoHyphens/>
        <w:jc w:val="both"/>
        <w:rPr>
          <w:rFonts w:ascii="Calibri" w:hAnsi="Calibri" w:cs="Calibri"/>
          <w:color w:val="4B658D"/>
          <w:sz w:val="20"/>
          <w:szCs w:val="20"/>
        </w:rPr>
      </w:pPr>
      <w:r w:rsidRPr="0088667C">
        <w:rPr>
          <w:rFonts w:ascii="Calibri" w:hAnsi="Calibri" w:cs="Calibri"/>
          <w:color w:val="4B658D"/>
          <w:sz w:val="20"/>
          <w:szCs w:val="20"/>
        </w:rPr>
        <w:t>14.6 These terms and conditions are under English law.</w:t>
      </w:r>
    </w:p>
    <w:p w:rsidRPr="0088667C" w:rsidR="007A69C9" w:rsidP="007A69C9" w:rsidRDefault="007A69C9" w14:paraId="078716A4" w14:textId="77777777">
      <w:pPr>
        <w:pStyle w:val="NoParagraphStyle"/>
        <w:suppressAutoHyphens/>
        <w:jc w:val="both"/>
        <w:rPr>
          <w:rFonts w:ascii="Calibri" w:hAnsi="Calibri" w:cs="Calibri"/>
          <w:color w:val="4B658D"/>
          <w:sz w:val="20"/>
          <w:szCs w:val="20"/>
        </w:rPr>
      </w:pPr>
    </w:p>
    <w:p w:rsidRPr="007A69C9" w:rsidR="007A69C9" w:rsidP="007A69C9" w:rsidRDefault="007A69C9" w14:paraId="647C3E75" w14:textId="77777777">
      <w:pPr>
        <w:pStyle w:val="NoParagraphStyle"/>
        <w:suppressAutoHyphens/>
        <w:jc w:val="both"/>
        <w:rPr>
          <w:rFonts w:ascii="Calibri" w:hAnsi="Calibri" w:cs="Calibri"/>
          <w:b/>
          <w:color w:val="4B658D"/>
          <w:sz w:val="20"/>
          <w:szCs w:val="20"/>
        </w:rPr>
      </w:pPr>
      <w:r w:rsidRPr="007A69C9">
        <w:rPr>
          <w:rFonts w:ascii="Calibri" w:hAnsi="Calibri" w:cs="Calibri"/>
          <w:b/>
          <w:color w:val="4B658D"/>
          <w:sz w:val="20"/>
          <w:szCs w:val="20"/>
        </w:rPr>
        <w:t>15.Visas</w:t>
      </w:r>
    </w:p>
    <w:p w:rsidRPr="0088667C" w:rsidR="007A69C9" w:rsidP="007A69C9" w:rsidRDefault="007A69C9" w14:paraId="0D750724" w14:textId="77777777">
      <w:pPr>
        <w:pStyle w:val="NoParagraphStyle"/>
        <w:suppressAutoHyphens/>
        <w:jc w:val="both"/>
        <w:rPr>
          <w:rFonts w:ascii="Calibri" w:hAnsi="Calibri" w:cs="Calibri"/>
          <w:color w:val="4B658D"/>
          <w:sz w:val="20"/>
          <w:szCs w:val="20"/>
        </w:rPr>
      </w:pPr>
      <w:r w:rsidRPr="0088667C">
        <w:rPr>
          <w:rFonts w:ascii="Calibri" w:hAnsi="Calibri" w:cs="Calibri"/>
          <w:color w:val="4B658D"/>
          <w:sz w:val="20"/>
          <w:szCs w:val="20"/>
        </w:rPr>
        <w:t>15.1 The College reserves the right to appoint an immigration lawyer to oversee  an application if there is no agent associated with the application or the agent has no prior experience with Tier 4 applications.</w:t>
      </w:r>
    </w:p>
    <w:p w:rsidR="007A69C9" w:rsidP="007A69C9" w:rsidRDefault="007A69C9" w14:paraId="5D9FB47C" w14:textId="475150F8">
      <w:pPr>
        <w:pStyle w:val="NoParagraphStyle"/>
        <w:suppressAutoHyphens/>
        <w:jc w:val="both"/>
        <w:rPr>
          <w:rFonts w:ascii="Calibri" w:hAnsi="Calibri" w:cs="Calibri"/>
          <w:color w:val="4B658D"/>
          <w:sz w:val="20"/>
          <w:szCs w:val="20"/>
        </w:rPr>
      </w:pPr>
      <w:r w:rsidRPr="0088667C">
        <w:rPr>
          <w:rFonts w:ascii="Calibri" w:hAnsi="Calibri" w:cs="Calibri"/>
          <w:color w:val="4B658D"/>
          <w:sz w:val="20"/>
          <w:szCs w:val="20"/>
        </w:rPr>
        <w:t>15.2 The College reserves the right not to issue any further CAS in the event of a visa refusal.</w:t>
      </w:r>
      <w:bookmarkStart w:name="_GoBack" w:id="0"/>
      <w:bookmarkEnd w:id="0"/>
    </w:p>
    <w:p w:rsidRPr="0088667C" w:rsidR="007A69C9" w:rsidP="007A69C9" w:rsidRDefault="007A69C9" w14:paraId="159C15F5" w14:textId="77777777">
      <w:pPr>
        <w:pStyle w:val="NoParagraphStyle"/>
        <w:suppressAutoHyphens/>
        <w:jc w:val="both"/>
        <w:rPr>
          <w:rFonts w:ascii="Calibri" w:hAnsi="Calibri" w:cs="Calibri"/>
          <w:color w:val="4B658D"/>
          <w:sz w:val="20"/>
          <w:szCs w:val="20"/>
        </w:rPr>
      </w:pPr>
    </w:p>
    <w:p w:rsidRPr="007A69C9" w:rsidR="007A69C9" w:rsidP="007A69C9" w:rsidRDefault="007A69C9" w14:paraId="52DBF308" w14:textId="77777777">
      <w:pPr>
        <w:pStyle w:val="NoParagraphStyle"/>
        <w:suppressAutoHyphens/>
        <w:jc w:val="both"/>
        <w:rPr>
          <w:rFonts w:ascii="Calibri" w:hAnsi="Calibri" w:cs="Calibri"/>
          <w:b/>
          <w:color w:val="4B658D"/>
          <w:sz w:val="20"/>
          <w:szCs w:val="20"/>
        </w:rPr>
      </w:pPr>
      <w:r w:rsidRPr="007A69C9">
        <w:rPr>
          <w:rFonts w:ascii="Calibri" w:hAnsi="Calibri" w:cs="Calibri"/>
          <w:b/>
          <w:color w:val="4B658D"/>
          <w:sz w:val="20"/>
          <w:szCs w:val="20"/>
        </w:rPr>
        <w:t>16 Data Protection &amp; Privacy</w:t>
      </w:r>
    </w:p>
    <w:p w:rsidRPr="007A69C9" w:rsidR="008B7A49" w:rsidP="007A69C9" w:rsidRDefault="007A69C9" w14:paraId="5FD58C39" w14:textId="5B0748A8">
      <w:r w:rsidRPr="0088667C">
        <w:rPr>
          <w:rFonts w:ascii="Calibri" w:hAnsi="Calibri" w:cs="Calibri"/>
          <w:color w:val="4B658D"/>
          <w:sz w:val="20"/>
          <w:szCs w:val="20"/>
        </w:rPr>
        <w:t>16.1 St Andrew’s College take your privacy seriously and will only use the data collected from you to provide the course and any additional services you have requested. Before completing any of our registration documents, please read our privacy policy. It will explain the data we collect from you, why we request it and how it</w:t>
      </w:r>
    </w:p>
    <w:sectPr w:rsidRPr="007A69C9" w:rsidR="008B7A49"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6EF7720C" w14:paraId="65A3A8EB" w14:textId="77777777">
      <w:tc>
        <w:tcPr>
          <w:tcW w:w="4505" w:type="dxa"/>
          <w:shd w:val="clear" w:color="auto" w:fill="auto"/>
          <w:tcMar/>
          <w:vAlign w:val="center"/>
        </w:tcPr>
        <w:p w:rsidRPr="00CB4A10" w:rsidR="005501B4" w:rsidP="005501B4" w:rsidRDefault="007A69C9" w14:paraId="3E05C51C" w14:textId="38F39576">
          <w:pPr>
            <w:pStyle w:val="Header"/>
            <w:rPr>
              <w:b/>
              <w:bCs/>
              <w:color w:val="4B658D"/>
              <w:sz w:val="40"/>
              <w:szCs w:val="40"/>
            </w:rPr>
          </w:pPr>
          <w:r>
            <w:rPr>
              <w:b/>
              <w:bCs/>
              <w:color w:val="4B658D"/>
              <w:sz w:val="40"/>
              <w:szCs w:val="40"/>
            </w:rPr>
            <w:t>St Andrew’s College Terms &amp; Conditions</w:t>
          </w:r>
        </w:p>
      </w:tc>
      <w:tc>
        <w:tcPr>
          <w:tcW w:w="4505" w:type="dxa"/>
          <w:shd w:val="clear" w:color="auto" w:fill="auto"/>
          <w:tcMar/>
          <w:vAlign w:val="center"/>
        </w:tcPr>
        <w:p w:rsidR="00CB4A10" w:rsidP="00CB4A10" w:rsidRDefault="00CB4A10" w14:paraId="7E678D46" w14:textId="77777777">
          <w:pPr>
            <w:pStyle w:val="Header"/>
            <w:jc w:val="right"/>
          </w:pPr>
          <w:r w:rsidR="6EF7720C">
            <w:drawing>
              <wp:inline wp14:editId="410A1F54" wp14:anchorId="11BDA26F">
                <wp:extent cx="1089604" cy="820102"/>
                <wp:effectExtent l="0" t="0" r="0" b="0"/>
                <wp:docPr id="8" name="Picture 8" title=""/>
                <wp:cNvGraphicFramePr>
                  <a:graphicFrameLocks noChangeAspect="1"/>
                </wp:cNvGraphicFramePr>
                <a:graphic>
                  <a:graphicData uri="http://schemas.openxmlformats.org/drawingml/2006/picture">
                    <pic:pic>
                      <pic:nvPicPr>
                        <pic:cNvPr id="0" name="Picture 8"/>
                        <pic:cNvPicPr/>
                      </pic:nvPicPr>
                      <pic:blipFill>
                        <a:blip r:embed="R305e1890ee464b8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E32494C"/>
    <w:multiLevelType w:val="hybridMultilevel"/>
    <w:tmpl w:val="6C822FC0"/>
    <w:lvl w:ilvl="0" w:tplc="40E4E036">
      <w:start w:val="1"/>
      <w:numFmt w:val="bullet"/>
      <w:lvlText w:val=""/>
      <w:lvlJc w:val="left"/>
      <w:pPr>
        <w:ind w:left="720" w:hanging="360"/>
      </w:pPr>
      <w:rPr>
        <w:rFonts w:hint="default" w:ascii="Symbol" w:hAnsi="Symbol"/>
      </w:rPr>
    </w:lvl>
    <w:lvl w:ilvl="1" w:tplc="25B87B40">
      <w:start w:val="1"/>
      <w:numFmt w:val="bullet"/>
      <w:lvlText w:val="o"/>
      <w:lvlJc w:val="left"/>
      <w:pPr>
        <w:ind w:left="1440" w:hanging="360"/>
      </w:pPr>
      <w:rPr>
        <w:rFonts w:hint="default" w:ascii="Courier New" w:hAnsi="Courier New"/>
      </w:rPr>
    </w:lvl>
    <w:lvl w:ilvl="2" w:tplc="C7A0E0D8">
      <w:start w:val="1"/>
      <w:numFmt w:val="bullet"/>
      <w:lvlText w:val=""/>
      <w:lvlJc w:val="left"/>
      <w:pPr>
        <w:ind w:left="2160" w:hanging="360"/>
      </w:pPr>
      <w:rPr>
        <w:rFonts w:hint="default" w:ascii="Wingdings" w:hAnsi="Wingdings"/>
      </w:rPr>
    </w:lvl>
    <w:lvl w:ilvl="3" w:tplc="404ABDF4">
      <w:start w:val="1"/>
      <w:numFmt w:val="bullet"/>
      <w:lvlText w:val=""/>
      <w:lvlJc w:val="left"/>
      <w:pPr>
        <w:ind w:left="2880" w:hanging="360"/>
      </w:pPr>
      <w:rPr>
        <w:rFonts w:hint="default" w:ascii="Symbol" w:hAnsi="Symbol"/>
      </w:rPr>
    </w:lvl>
    <w:lvl w:ilvl="4" w:tplc="E5DA58AA">
      <w:start w:val="1"/>
      <w:numFmt w:val="bullet"/>
      <w:lvlText w:val="o"/>
      <w:lvlJc w:val="left"/>
      <w:pPr>
        <w:ind w:left="3600" w:hanging="360"/>
      </w:pPr>
      <w:rPr>
        <w:rFonts w:hint="default" w:ascii="Courier New" w:hAnsi="Courier New"/>
      </w:rPr>
    </w:lvl>
    <w:lvl w:ilvl="5" w:tplc="D2A455B8">
      <w:start w:val="1"/>
      <w:numFmt w:val="bullet"/>
      <w:lvlText w:val=""/>
      <w:lvlJc w:val="left"/>
      <w:pPr>
        <w:ind w:left="4320" w:hanging="360"/>
      </w:pPr>
      <w:rPr>
        <w:rFonts w:hint="default" w:ascii="Wingdings" w:hAnsi="Wingdings"/>
      </w:rPr>
    </w:lvl>
    <w:lvl w:ilvl="6" w:tplc="0FBC1758">
      <w:start w:val="1"/>
      <w:numFmt w:val="bullet"/>
      <w:lvlText w:val=""/>
      <w:lvlJc w:val="left"/>
      <w:pPr>
        <w:ind w:left="5040" w:hanging="360"/>
      </w:pPr>
      <w:rPr>
        <w:rFonts w:hint="default" w:ascii="Symbol" w:hAnsi="Symbol"/>
      </w:rPr>
    </w:lvl>
    <w:lvl w:ilvl="7" w:tplc="F1E2154C">
      <w:start w:val="1"/>
      <w:numFmt w:val="bullet"/>
      <w:lvlText w:val="o"/>
      <w:lvlJc w:val="left"/>
      <w:pPr>
        <w:ind w:left="5760" w:hanging="360"/>
      </w:pPr>
      <w:rPr>
        <w:rFonts w:hint="default" w:ascii="Courier New" w:hAnsi="Courier New"/>
      </w:rPr>
    </w:lvl>
    <w:lvl w:ilvl="8" w:tplc="4C8C0A0A">
      <w:start w:val="1"/>
      <w:numFmt w:val="bullet"/>
      <w:lvlText w:val=""/>
      <w:lvlJc w:val="left"/>
      <w:pPr>
        <w:ind w:left="6480" w:hanging="360"/>
      </w:pPr>
      <w:rPr>
        <w:rFonts w:hint="default" w:ascii="Wingdings" w:hAnsi="Wingdings"/>
      </w:rPr>
    </w:lvl>
  </w:abstractNum>
  <w:abstractNum w:abstractNumId="4" w15:restartNumberingAfterBreak="0">
    <w:nsid w:val="0F71209E"/>
    <w:multiLevelType w:val="hybridMultilevel"/>
    <w:tmpl w:val="2B221A38"/>
    <w:lvl w:ilvl="0" w:tplc="44D2A6C6">
      <w:start w:val="1"/>
      <w:numFmt w:val="bullet"/>
      <w:lvlText w:val=""/>
      <w:lvlJc w:val="left"/>
      <w:pPr>
        <w:ind w:left="720" w:hanging="360"/>
      </w:pPr>
      <w:rPr>
        <w:rFonts w:hint="default" w:ascii="Symbol" w:hAnsi="Symbol"/>
      </w:rPr>
    </w:lvl>
    <w:lvl w:ilvl="1" w:tplc="9CC2306A">
      <w:start w:val="1"/>
      <w:numFmt w:val="bullet"/>
      <w:lvlText w:val="o"/>
      <w:lvlJc w:val="left"/>
      <w:pPr>
        <w:ind w:left="1440" w:hanging="360"/>
      </w:pPr>
      <w:rPr>
        <w:rFonts w:hint="default" w:ascii="Courier New" w:hAnsi="Courier New"/>
      </w:rPr>
    </w:lvl>
    <w:lvl w:ilvl="2" w:tplc="AC469BE2">
      <w:start w:val="1"/>
      <w:numFmt w:val="bullet"/>
      <w:lvlText w:val=""/>
      <w:lvlJc w:val="left"/>
      <w:pPr>
        <w:ind w:left="2160" w:hanging="360"/>
      </w:pPr>
      <w:rPr>
        <w:rFonts w:hint="default" w:ascii="Wingdings" w:hAnsi="Wingdings"/>
      </w:rPr>
    </w:lvl>
    <w:lvl w:ilvl="3" w:tplc="93AA859A">
      <w:start w:val="1"/>
      <w:numFmt w:val="bullet"/>
      <w:lvlText w:val=""/>
      <w:lvlJc w:val="left"/>
      <w:pPr>
        <w:ind w:left="2880" w:hanging="360"/>
      </w:pPr>
      <w:rPr>
        <w:rFonts w:hint="default" w:ascii="Symbol" w:hAnsi="Symbol"/>
      </w:rPr>
    </w:lvl>
    <w:lvl w:ilvl="4" w:tplc="F3162138">
      <w:start w:val="1"/>
      <w:numFmt w:val="bullet"/>
      <w:lvlText w:val="o"/>
      <w:lvlJc w:val="left"/>
      <w:pPr>
        <w:ind w:left="3600" w:hanging="360"/>
      </w:pPr>
      <w:rPr>
        <w:rFonts w:hint="default" w:ascii="Courier New" w:hAnsi="Courier New"/>
      </w:rPr>
    </w:lvl>
    <w:lvl w:ilvl="5" w:tplc="BEE4A05A">
      <w:start w:val="1"/>
      <w:numFmt w:val="bullet"/>
      <w:lvlText w:val=""/>
      <w:lvlJc w:val="left"/>
      <w:pPr>
        <w:ind w:left="4320" w:hanging="360"/>
      </w:pPr>
      <w:rPr>
        <w:rFonts w:hint="default" w:ascii="Wingdings" w:hAnsi="Wingdings"/>
      </w:rPr>
    </w:lvl>
    <w:lvl w:ilvl="6" w:tplc="4776C6D0">
      <w:start w:val="1"/>
      <w:numFmt w:val="bullet"/>
      <w:lvlText w:val=""/>
      <w:lvlJc w:val="left"/>
      <w:pPr>
        <w:ind w:left="5040" w:hanging="360"/>
      </w:pPr>
      <w:rPr>
        <w:rFonts w:hint="default" w:ascii="Symbol" w:hAnsi="Symbol"/>
      </w:rPr>
    </w:lvl>
    <w:lvl w:ilvl="7" w:tplc="B4387E36">
      <w:start w:val="1"/>
      <w:numFmt w:val="bullet"/>
      <w:lvlText w:val="o"/>
      <w:lvlJc w:val="left"/>
      <w:pPr>
        <w:ind w:left="5760" w:hanging="360"/>
      </w:pPr>
      <w:rPr>
        <w:rFonts w:hint="default" w:ascii="Courier New" w:hAnsi="Courier New"/>
      </w:rPr>
    </w:lvl>
    <w:lvl w:ilvl="8" w:tplc="49A6B60A">
      <w:start w:val="1"/>
      <w:numFmt w:val="bullet"/>
      <w:lvlText w:val=""/>
      <w:lvlJc w:val="left"/>
      <w:pPr>
        <w:ind w:left="6480" w:hanging="360"/>
      </w:pPr>
      <w:rPr>
        <w:rFonts w:hint="default" w:ascii="Wingdings" w:hAnsi="Wingdings"/>
      </w:rPr>
    </w:lvl>
  </w:abstractNum>
  <w:abstractNum w:abstractNumId="5" w15:restartNumberingAfterBreak="0">
    <w:nsid w:val="19593293"/>
    <w:multiLevelType w:val="hybrid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6"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222D5190"/>
    <w:multiLevelType w:val="hybridMultilevel"/>
    <w:tmpl w:val="74D0AC0A"/>
    <w:lvl w:ilvl="0" w:tplc="ADFAC76E">
      <w:start w:val="1"/>
      <w:numFmt w:val="bullet"/>
      <w:lvlText w:val=""/>
      <w:lvlJc w:val="left"/>
      <w:pPr>
        <w:ind w:left="720" w:hanging="360"/>
      </w:pPr>
      <w:rPr>
        <w:rFonts w:hint="default" w:ascii="Symbol" w:hAnsi="Symbol"/>
      </w:rPr>
    </w:lvl>
    <w:lvl w:ilvl="1" w:tplc="41024550">
      <w:start w:val="1"/>
      <w:numFmt w:val="bullet"/>
      <w:lvlText w:val="o"/>
      <w:lvlJc w:val="left"/>
      <w:pPr>
        <w:ind w:left="1440" w:hanging="360"/>
      </w:pPr>
      <w:rPr>
        <w:rFonts w:hint="default" w:ascii="Courier New" w:hAnsi="Courier New"/>
      </w:rPr>
    </w:lvl>
    <w:lvl w:ilvl="2" w:tplc="80A47404">
      <w:start w:val="1"/>
      <w:numFmt w:val="bullet"/>
      <w:lvlText w:val=""/>
      <w:lvlJc w:val="left"/>
      <w:pPr>
        <w:ind w:left="2160" w:hanging="360"/>
      </w:pPr>
      <w:rPr>
        <w:rFonts w:hint="default" w:ascii="Wingdings" w:hAnsi="Wingdings"/>
      </w:rPr>
    </w:lvl>
    <w:lvl w:ilvl="3" w:tplc="186EB5FA">
      <w:start w:val="1"/>
      <w:numFmt w:val="bullet"/>
      <w:lvlText w:val=""/>
      <w:lvlJc w:val="left"/>
      <w:pPr>
        <w:ind w:left="2880" w:hanging="360"/>
      </w:pPr>
      <w:rPr>
        <w:rFonts w:hint="default" w:ascii="Symbol" w:hAnsi="Symbol"/>
      </w:rPr>
    </w:lvl>
    <w:lvl w:ilvl="4" w:tplc="F0E2A792">
      <w:start w:val="1"/>
      <w:numFmt w:val="bullet"/>
      <w:lvlText w:val="o"/>
      <w:lvlJc w:val="left"/>
      <w:pPr>
        <w:ind w:left="3600" w:hanging="360"/>
      </w:pPr>
      <w:rPr>
        <w:rFonts w:hint="default" w:ascii="Courier New" w:hAnsi="Courier New"/>
      </w:rPr>
    </w:lvl>
    <w:lvl w:ilvl="5" w:tplc="FD0E9666">
      <w:start w:val="1"/>
      <w:numFmt w:val="bullet"/>
      <w:lvlText w:val=""/>
      <w:lvlJc w:val="left"/>
      <w:pPr>
        <w:ind w:left="4320" w:hanging="360"/>
      </w:pPr>
      <w:rPr>
        <w:rFonts w:hint="default" w:ascii="Wingdings" w:hAnsi="Wingdings"/>
      </w:rPr>
    </w:lvl>
    <w:lvl w:ilvl="6" w:tplc="37AC4F64">
      <w:start w:val="1"/>
      <w:numFmt w:val="bullet"/>
      <w:lvlText w:val=""/>
      <w:lvlJc w:val="left"/>
      <w:pPr>
        <w:ind w:left="5040" w:hanging="360"/>
      </w:pPr>
      <w:rPr>
        <w:rFonts w:hint="default" w:ascii="Symbol" w:hAnsi="Symbol"/>
      </w:rPr>
    </w:lvl>
    <w:lvl w:ilvl="7" w:tplc="06A086DC">
      <w:start w:val="1"/>
      <w:numFmt w:val="bullet"/>
      <w:lvlText w:val="o"/>
      <w:lvlJc w:val="left"/>
      <w:pPr>
        <w:ind w:left="5760" w:hanging="360"/>
      </w:pPr>
      <w:rPr>
        <w:rFonts w:hint="default" w:ascii="Courier New" w:hAnsi="Courier New"/>
      </w:rPr>
    </w:lvl>
    <w:lvl w:ilvl="8" w:tplc="37AC1FD4">
      <w:start w:val="1"/>
      <w:numFmt w:val="bullet"/>
      <w:lvlText w:val=""/>
      <w:lvlJc w:val="left"/>
      <w:pPr>
        <w:ind w:left="6480" w:hanging="360"/>
      </w:pPr>
      <w:rPr>
        <w:rFonts w:hint="default" w:ascii="Wingdings" w:hAnsi="Wingdings"/>
      </w:rPr>
    </w:lvl>
  </w:abstractNum>
  <w:abstractNum w:abstractNumId="8" w15:restartNumberingAfterBreak="0">
    <w:nsid w:val="23FC44BB"/>
    <w:multiLevelType w:val="hybridMultilevel"/>
    <w:tmpl w:val="60806BE2"/>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4AC1C37"/>
    <w:multiLevelType w:val="hybridMultilevel"/>
    <w:tmpl w:val="2FD45794"/>
    <w:lvl w:ilvl="0" w:tplc="5516A750">
      <w:start w:val="1"/>
      <w:numFmt w:val="bullet"/>
      <w:lvlText w:val=""/>
      <w:lvlJc w:val="left"/>
      <w:pPr>
        <w:ind w:left="720" w:hanging="360"/>
      </w:pPr>
      <w:rPr>
        <w:rFonts w:hint="default" w:ascii="Symbol" w:hAnsi="Symbol"/>
      </w:rPr>
    </w:lvl>
    <w:lvl w:ilvl="1" w:tplc="472E0162">
      <w:start w:val="1"/>
      <w:numFmt w:val="bullet"/>
      <w:lvlText w:val="o"/>
      <w:lvlJc w:val="left"/>
      <w:pPr>
        <w:ind w:left="1440" w:hanging="360"/>
      </w:pPr>
      <w:rPr>
        <w:rFonts w:hint="default" w:ascii="Courier New" w:hAnsi="Courier New"/>
      </w:rPr>
    </w:lvl>
    <w:lvl w:ilvl="2" w:tplc="58D6A5AC">
      <w:start w:val="1"/>
      <w:numFmt w:val="bullet"/>
      <w:lvlText w:val=""/>
      <w:lvlJc w:val="left"/>
      <w:pPr>
        <w:ind w:left="2160" w:hanging="360"/>
      </w:pPr>
      <w:rPr>
        <w:rFonts w:hint="default" w:ascii="Wingdings" w:hAnsi="Wingdings"/>
      </w:rPr>
    </w:lvl>
    <w:lvl w:ilvl="3" w:tplc="5D02745C">
      <w:start w:val="1"/>
      <w:numFmt w:val="bullet"/>
      <w:lvlText w:val=""/>
      <w:lvlJc w:val="left"/>
      <w:pPr>
        <w:ind w:left="2880" w:hanging="360"/>
      </w:pPr>
      <w:rPr>
        <w:rFonts w:hint="default" w:ascii="Symbol" w:hAnsi="Symbol"/>
      </w:rPr>
    </w:lvl>
    <w:lvl w:ilvl="4" w:tplc="495CB826">
      <w:start w:val="1"/>
      <w:numFmt w:val="bullet"/>
      <w:lvlText w:val="o"/>
      <w:lvlJc w:val="left"/>
      <w:pPr>
        <w:ind w:left="3600" w:hanging="360"/>
      </w:pPr>
      <w:rPr>
        <w:rFonts w:hint="default" w:ascii="Courier New" w:hAnsi="Courier New"/>
      </w:rPr>
    </w:lvl>
    <w:lvl w:ilvl="5" w:tplc="09429598">
      <w:start w:val="1"/>
      <w:numFmt w:val="bullet"/>
      <w:lvlText w:val=""/>
      <w:lvlJc w:val="left"/>
      <w:pPr>
        <w:ind w:left="4320" w:hanging="360"/>
      </w:pPr>
      <w:rPr>
        <w:rFonts w:hint="default" w:ascii="Wingdings" w:hAnsi="Wingdings"/>
      </w:rPr>
    </w:lvl>
    <w:lvl w:ilvl="6" w:tplc="7F78B8F6">
      <w:start w:val="1"/>
      <w:numFmt w:val="bullet"/>
      <w:lvlText w:val=""/>
      <w:lvlJc w:val="left"/>
      <w:pPr>
        <w:ind w:left="5040" w:hanging="360"/>
      </w:pPr>
      <w:rPr>
        <w:rFonts w:hint="default" w:ascii="Symbol" w:hAnsi="Symbol"/>
      </w:rPr>
    </w:lvl>
    <w:lvl w:ilvl="7" w:tplc="66A2DAFC">
      <w:start w:val="1"/>
      <w:numFmt w:val="bullet"/>
      <w:lvlText w:val="o"/>
      <w:lvlJc w:val="left"/>
      <w:pPr>
        <w:ind w:left="5760" w:hanging="360"/>
      </w:pPr>
      <w:rPr>
        <w:rFonts w:hint="default" w:ascii="Courier New" w:hAnsi="Courier New"/>
      </w:rPr>
    </w:lvl>
    <w:lvl w:ilvl="8" w:tplc="8B42D1EC">
      <w:start w:val="1"/>
      <w:numFmt w:val="bullet"/>
      <w:lvlText w:val=""/>
      <w:lvlJc w:val="left"/>
      <w:pPr>
        <w:ind w:left="6480" w:hanging="360"/>
      </w:pPr>
      <w:rPr>
        <w:rFonts w:hint="default" w:ascii="Wingdings" w:hAnsi="Wingdings"/>
      </w:rPr>
    </w:lvl>
  </w:abstractNum>
  <w:abstractNum w:abstractNumId="10" w15:restartNumberingAfterBreak="0">
    <w:nsid w:val="24E05599"/>
    <w:multiLevelType w:val="multilevel"/>
    <w:tmpl w:val="132CC104"/>
    <w:lvl w:ilvl="0" w:tplc="6F2EA3DA">
      <w:start w:val="1"/>
      <w:numFmt w:val="bullet"/>
      <w:lvlText w:val=""/>
      <w:lvlJc w:val="left"/>
      <w:pPr>
        <w:ind w:left="720" w:hanging="360"/>
      </w:pPr>
      <w:rPr>
        <w:rFonts w:hint="default" w:ascii="Symbol" w:hAnsi="Symbol"/>
      </w:rPr>
    </w:lvl>
    <w:lvl w:ilvl="1" w:tplc="8BCA2EAA">
      <w:start w:val="1"/>
      <w:numFmt w:val="bullet"/>
      <w:lvlText w:val="o"/>
      <w:lvlJc w:val="left"/>
      <w:pPr>
        <w:ind w:left="1440" w:hanging="360"/>
      </w:pPr>
      <w:rPr>
        <w:rFonts w:hint="default" w:ascii="Courier New" w:hAnsi="Courier New"/>
      </w:rPr>
    </w:lvl>
    <w:lvl w:ilvl="2" w:tplc="90127B0A">
      <w:start w:val="1"/>
      <w:numFmt w:val="bullet"/>
      <w:lvlText w:val=""/>
      <w:lvlJc w:val="left"/>
      <w:pPr>
        <w:ind w:left="2160" w:hanging="360"/>
      </w:pPr>
      <w:rPr>
        <w:rFonts w:hint="default" w:ascii="Wingdings" w:hAnsi="Wingdings"/>
      </w:rPr>
    </w:lvl>
    <w:lvl w:ilvl="3" w:tplc="A35EC40C">
      <w:start w:val="1"/>
      <w:numFmt w:val="bullet"/>
      <w:lvlText w:val=""/>
      <w:lvlJc w:val="left"/>
      <w:pPr>
        <w:ind w:left="2880" w:hanging="360"/>
      </w:pPr>
      <w:rPr>
        <w:rFonts w:hint="default" w:ascii="Symbol" w:hAnsi="Symbol"/>
      </w:rPr>
    </w:lvl>
    <w:lvl w:ilvl="4" w:tplc="77B86CA2">
      <w:start w:val="1"/>
      <w:numFmt w:val="bullet"/>
      <w:lvlText w:val="o"/>
      <w:lvlJc w:val="left"/>
      <w:pPr>
        <w:ind w:left="3600" w:hanging="360"/>
      </w:pPr>
      <w:rPr>
        <w:rFonts w:hint="default" w:ascii="Courier New" w:hAnsi="Courier New"/>
      </w:rPr>
    </w:lvl>
    <w:lvl w:ilvl="5" w:tplc="F3F0D9D4">
      <w:start w:val="1"/>
      <w:numFmt w:val="bullet"/>
      <w:lvlText w:val=""/>
      <w:lvlJc w:val="left"/>
      <w:pPr>
        <w:ind w:left="4320" w:hanging="360"/>
      </w:pPr>
      <w:rPr>
        <w:rFonts w:hint="default" w:ascii="Wingdings" w:hAnsi="Wingdings"/>
      </w:rPr>
    </w:lvl>
    <w:lvl w:ilvl="6" w:tplc="481858E2">
      <w:start w:val="1"/>
      <w:numFmt w:val="bullet"/>
      <w:lvlText w:val=""/>
      <w:lvlJc w:val="left"/>
      <w:pPr>
        <w:ind w:left="5040" w:hanging="360"/>
      </w:pPr>
      <w:rPr>
        <w:rFonts w:hint="default" w:ascii="Symbol" w:hAnsi="Symbol"/>
      </w:rPr>
    </w:lvl>
    <w:lvl w:ilvl="7" w:tplc="6FB4DD1C">
      <w:start w:val="1"/>
      <w:numFmt w:val="bullet"/>
      <w:lvlText w:val="o"/>
      <w:lvlJc w:val="left"/>
      <w:pPr>
        <w:ind w:left="5760" w:hanging="360"/>
      </w:pPr>
      <w:rPr>
        <w:rFonts w:hint="default" w:ascii="Courier New" w:hAnsi="Courier New"/>
      </w:rPr>
    </w:lvl>
    <w:lvl w:ilvl="8" w:tplc="1E7011DC">
      <w:start w:val="1"/>
      <w:numFmt w:val="bullet"/>
      <w:lvlText w:val=""/>
      <w:lvlJc w:val="left"/>
      <w:pPr>
        <w:ind w:left="6480" w:hanging="360"/>
      </w:pPr>
      <w:rPr>
        <w:rFonts w:hint="default" w:ascii="Wingdings" w:hAnsi="Wingdings"/>
      </w:rPr>
    </w:lvl>
  </w:abstractNum>
  <w:abstractNum w:abstractNumId="11" w15:restartNumberingAfterBreak="0">
    <w:nsid w:val="2E5070FF"/>
    <w:multiLevelType w:val="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2" w15:restartNumberingAfterBreak="0">
    <w:nsid w:val="32EF4024"/>
    <w:multiLevelType w:val="hybridMultilevel"/>
    <w:tmpl w:val="B27CBF12"/>
    <w:lvl w:ilvl="0" w:tplc="90C2F3E2">
      <w:start w:val="1"/>
      <w:numFmt w:val="bullet"/>
      <w:lvlText w:val=""/>
      <w:lvlJc w:val="left"/>
      <w:pPr>
        <w:ind w:left="720" w:hanging="360"/>
      </w:pPr>
      <w:rPr>
        <w:rFonts w:hint="default" w:ascii="Symbol" w:hAnsi="Symbol"/>
      </w:rPr>
    </w:lvl>
    <w:lvl w:ilvl="1" w:tplc="E58A654C">
      <w:start w:val="1"/>
      <w:numFmt w:val="bullet"/>
      <w:lvlText w:val="o"/>
      <w:lvlJc w:val="left"/>
      <w:pPr>
        <w:ind w:left="1440" w:hanging="360"/>
      </w:pPr>
      <w:rPr>
        <w:rFonts w:hint="default" w:ascii="Courier New" w:hAnsi="Courier New"/>
      </w:rPr>
    </w:lvl>
    <w:lvl w:ilvl="2" w:tplc="7020ECE8">
      <w:start w:val="1"/>
      <w:numFmt w:val="bullet"/>
      <w:lvlText w:val=""/>
      <w:lvlJc w:val="left"/>
      <w:pPr>
        <w:ind w:left="2160" w:hanging="360"/>
      </w:pPr>
      <w:rPr>
        <w:rFonts w:hint="default" w:ascii="Wingdings" w:hAnsi="Wingdings"/>
      </w:rPr>
    </w:lvl>
    <w:lvl w:ilvl="3" w:tplc="0254B5C8">
      <w:start w:val="1"/>
      <w:numFmt w:val="bullet"/>
      <w:lvlText w:val=""/>
      <w:lvlJc w:val="left"/>
      <w:pPr>
        <w:ind w:left="2880" w:hanging="360"/>
      </w:pPr>
      <w:rPr>
        <w:rFonts w:hint="default" w:ascii="Symbol" w:hAnsi="Symbol"/>
      </w:rPr>
    </w:lvl>
    <w:lvl w:ilvl="4" w:tplc="5B48646E">
      <w:start w:val="1"/>
      <w:numFmt w:val="bullet"/>
      <w:lvlText w:val="o"/>
      <w:lvlJc w:val="left"/>
      <w:pPr>
        <w:ind w:left="3600" w:hanging="360"/>
      </w:pPr>
      <w:rPr>
        <w:rFonts w:hint="default" w:ascii="Courier New" w:hAnsi="Courier New"/>
      </w:rPr>
    </w:lvl>
    <w:lvl w:ilvl="5" w:tplc="656C6640">
      <w:start w:val="1"/>
      <w:numFmt w:val="bullet"/>
      <w:lvlText w:val=""/>
      <w:lvlJc w:val="left"/>
      <w:pPr>
        <w:ind w:left="4320" w:hanging="360"/>
      </w:pPr>
      <w:rPr>
        <w:rFonts w:hint="default" w:ascii="Wingdings" w:hAnsi="Wingdings"/>
      </w:rPr>
    </w:lvl>
    <w:lvl w:ilvl="6" w:tplc="19FACB5A">
      <w:start w:val="1"/>
      <w:numFmt w:val="bullet"/>
      <w:lvlText w:val=""/>
      <w:lvlJc w:val="left"/>
      <w:pPr>
        <w:ind w:left="5040" w:hanging="360"/>
      </w:pPr>
      <w:rPr>
        <w:rFonts w:hint="default" w:ascii="Symbol" w:hAnsi="Symbol"/>
      </w:rPr>
    </w:lvl>
    <w:lvl w:ilvl="7" w:tplc="C40C9EE2">
      <w:start w:val="1"/>
      <w:numFmt w:val="bullet"/>
      <w:lvlText w:val="o"/>
      <w:lvlJc w:val="left"/>
      <w:pPr>
        <w:ind w:left="5760" w:hanging="360"/>
      </w:pPr>
      <w:rPr>
        <w:rFonts w:hint="default" w:ascii="Courier New" w:hAnsi="Courier New"/>
      </w:rPr>
    </w:lvl>
    <w:lvl w:ilvl="8" w:tplc="C5C6B6E0">
      <w:start w:val="1"/>
      <w:numFmt w:val="bullet"/>
      <w:lvlText w:val=""/>
      <w:lvlJc w:val="left"/>
      <w:pPr>
        <w:ind w:left="6480" w:hanging="360"/>
      </w:pPr>
      <w:rPr>
        <w:rFonts w:hint="default" w:ascii="Wingdings" w:hAnsi="Wingdings"/>
      </w:rPr>
    </w:lvl>
  </w:abstractNum>
  <w:abstractNum w:abstractNumId="13" w15:restartNumberingAfterBreak="0">
    <w:nsid w:val="3C7B0D41"/>
    <w:multiLevelType w:val="hybridMultilevel"/>
    <w:tmpl w:val="0809000F"/>
    <w:lvl w:ilvl="0">
      <w:start w:val="1"/>
      <w:numFmt w:val="decimal"/>
      <w:lvlText w:val="%1."/>
      <w:lvlJc w:val="left"/>
      <w:pPr>
        <w:ind w:left="720" w:hanging="360"/>
      </w:pPr>
    </w:lvl>
  </w:abstractNum>
  <w:abstractNum w:abstractNumId="14"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4A3A5608"/>
    <w:multiLevelType w:val="hybridMultilevel"/>
    <w:tmpl w:val="6EBA3528"/>
    <w:lvl w:ilvl="0" w:tplc="BC2EBC66">
      <w:start w:val="1"/>
      <w:numFmt w:val="bullet"/>
      <w:lvlText w:val=""/>
      <w:lvlJc w:val="left"/>
      <w:pPr>
        <w:ind w:left="720" w:hanging="360"/>
      </w:pPr>
      <w:rPr>
        <w:rFonts w:hint="default" w:ascii="Symbol" w:hAnsi="Symbol"/>
      </w:rPr>
    </w:lvl>
    <w:lvl w:ilvl="1" w:tplc="2732369E">
      <w:start w:val="1"/>
      <w:numFmt w:val="bullet"/>
      <w:lvlText w:val="o"/>
      <w:lvlJc w:val="left"/>
      <w:pPr>
        <w:ind w:left="1440" w:hanging="360"/>
      </w:pPr>
      <w:rPr>
        <w:rFonts w:hint="default" w:ascii="Courier New" w:hAnsi="Courier New"/>
      </w:rPr>
    </w:lvl>
    <w:lvl w:ilvl="2" w:tplc="B6F6B276">
      <w:start w:val="1"/>
      <w:numFmt w:val="bullet"/>
      <w:lvlText w:val=""/>
      <w:lvlJc w:val="left"/>
      <w:pPr>
        <w:ind w:left="2160" w:hanging="360"/>
      </w:pPr>
      <w:rPr>
        <w:rFonts w:hint="default" w:ascii="Wingdings" w:hAnsi="Wingdings"/>
      </w:rPr>
    </w:lvl>
    <w:lvl w:ilvl="3" w:tplc="00227760">
      <w:start w:val="1"/>
      <w:numFmt w:val="bullet"/>
      <w:lvlText w:val=""/>
      <w:lvlJc w:val="left"/>
      <w:pPr>
        <w:ind w:left="2880" w:hanging="360"/>
      </w:pPr>
      <w:rPr>
        <w:rFonts w:hint="default" w:ascii="Symbol" w:hAnsi="Symbol"/>
      </w:rPr>
    </w:lvl>
    <w:lvl w:ilvl="4" w:tplc="2C3448EA">
      <w:start w:val="1"/>
      <w:numFmt w:val="bullet"/>
      <w:lvlText w:val="o"/>
      <w:lvlJc w:val="left"/>
      <w:pPr>
        <w:ind w:left="3600" w:hanging="360"/>
      </w:pPr>
      <w:rPr>
        <w:rFonts w:hint="default" w:ascii="Courier New" w:hAnsi="Courier New"/>
      </w:rPr>
    </w:lvl>
    <w:lvl w:ilvl="5" w:tplc="98C44660">
      <w:start w:val="1"/>
      <w:numFmt w:val="bullet"/>
      <w:lvlText w:val=""/>
      <w:lvlJc w:val="left"/>
      <w:pPr>
        <w:ind w:left="4320" w:hanging="360"/>
      </w:pPr>
      <w:rPr>
        <w:rFonts w:hint="default" w:ascii="Wingdings" w:hAnsi="Wingdings"/>
      </w:rPr>
    </w:lvl>
    <w:lvl w:ilvl="6" w:tplc="5DD64D06">
      <w:start w:val="1"/>
      <w:numFmt w:val="bullet"/>
      <w:lvlText w:val=""/>
      <w:lvlJc w:val="left"/>
      <w:pPr>
        <w:ind w:left="5040" w:hanging="360"/>
      </w:pPr>
      <w:rPr>
        <w:rFonts w:hint="default" w:ascii="Symbol" w:hAnsi="Symbol"/>
      </w:rPr>
    </w:lvl>
    <w:lvl w:ilvl="7" w:tplc="469E8DCC">
      <w:start w:val="1"/>
      <w:numFmt w:val="bullet"/>
      <w:lvlText w:val="o"/>
      <w:lvlJc w:val="left"/>
      <w:pPr>
        <w:ind w:left="5760" w:hanging="360"/>
      </w:pPr>
      <w:rPr>
        <w:rFonts w:hint="default" w:ascii="Courier New" w:hAnsi="Courier New"/>
      </w:rPr>
    </w:lvl>
    <w:lvl w:ilvl="8" w:tplc="68781AEC">
      <w:start w:val="1"/>
      <w:numFmt w:val="bullet"/>
      <w:lvlText w:val=""/>
      <w:lvlJc w:val="left"/>
      <w:pPr>
        <w:ind w:left="6480" w:hanging="360"/>
      </w:pPr>
      <w:rPr>
        <w:rFonts w:hint="default" w:ascii="Wingdings" w:hAnsi="Wingdings"/>
      </w:rPr>
    </w:lvl>
  </w:abstractNum>
  <w:abstractNum w:abstractNumId="17"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8"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0" w15:restartNumberingAfterBreak="0">
    <w:nsid w:val="6AC01736"/>
    <w:multiLevelType w:val="hybridMultilevel"/>
    <w:tmpl w:val="2FF29DE4"/>
    <w:lvl w:ilvl="0" w:tplc="D7D23BC4">
      <w:start w:val="1"/>
      <w:numFmt w:val="bullet"/>
      <w:lvlText w:val=""/>
      <w:lvlJc w:val="left"/>
      <w:pPr>
        <w:ind w:left="720" w:hanging="360"/>
      </w:pPr>
      <w:rPr>
        <w:rFonts w:hint="default" w:ascii="Symbol" w:hAnsi="Symbol"/>
      </w:rPr>
    </w:lvl>
    <w:lvl w:ilvl="1" w:tplc="1C74FDA8">
      <w:start w:val="1"/>
      <w:numFmt w:val="bullet"/>
      <w:lvlText w:val="o"/>
      <w:lvlJc w:val="left"/>
      <w:pPr>
        <w:ind w:left="1440" w:hanging="360"/>
      </w:pPr>
      <w:rPr>
        <w:rFonts w:hint="default" w:ascii="Courier New" w:hAnsi="Courier New"/>
      </w:rPr>
    </w:lvl>
    <w:lvl w:ilvl="2" w:tplc="9A5C35AE">
      <w:start w:val="1"/>
      <w:numFmt w:val="bullet"/>
      <w:lvlText w:val=""/>
      <w:lvlJc w:val="left"/>
      <w:pPr>
        <w:ind w:left="2160" w:hanging="360"/>
      </w:pPr>
      <w:rPr>
        <w:rFonts w:hint="default" w:ascii="Wingdings" w:hAnsi="Wingdings"/>
      </w:rPr>
    </w:lvl>
    <w:lvl w:ilvl="3" w:tplc="E5822D5E">
      <w:start w:val="1"/>
      <w:numFmt w:val="bullet"/>
      <w:lvlText w:val=""/>
      <w:lvlJc w:val="left"/>
      <w:pPr>
        <w:ind w:left="2880" w:hanging="360"/>
      </w:pPr>
      <w:rPr>
        <w:rFonts w:hint="default" w:ascii="Symbol" w:hAnsi="Symbol"/>
      </w:rPr>
    </w:lvl>
    <w:lvl w:ilvl="4" w:tplc="F274F0D0">
      <w:start w:val="1"/>
      <w:numFmt w:val="bullet"/>
      <w:lvlText w:val="o"/>
      <w:lvlJc w:val="left"/>
      <w:pPr>
        <w:ind w:left="3600" w:hanging="360"/>
      </w:pPr>
      <w:rPr>
        <w:rFonts w:hint="default" w:ascii="Courier New" w:hAnsi="Courier New"/>
      </w:rPr>
    </w:lvl>
    <w:lvl w:ilvl="5" w:tplc="E542C57A">
      <w:start w:val="1"/>
      <w:numFmt w:val="bullet"/>
      <w:lvlText w:val=""/>
      <w:lvlJc w:val="left"/>
      <w:pPr>
        <w:ind w:left="4320" w:hanging="360"/>
      </w:pPr>
      <w:rPr>
        <w:rFonts w:hint="default" w:ascii="Wingdings" w:hAnsi="Wingdings"/>
      </w:rPr>
    </w:lvl>
    <w:lvl w:ilvl="6" w:tplc="929606D8">
      <w:start w:val="1"/>
      <w:numFmt w:val="bullet"/>
      <w:lvlText w:val=""/>
      <w:lvlJc w:val="left"/>
      <w:pPr>
        <w:ind w:left="5040" w:hanging="360"/>
      </w:pPr>
      <w:rPr>
        <w:rFonts w:hint="default" w:ascii="Symbol" w:hAnsi="Symbol"/>
      </w:rPr>
    </w:lvl>
    <w:lvl w:ilvl="7" w:tplc="CF02153E">
      <w:start w:val="1"/>
      <w:numFmt w:val="bullet"/>
      <w:lvlText w:val="o"/>
      <w:lvlJc w:val="left"/>
      <w:pPr>
        <w:ind w:left="5760" w:hanging="360"/>
      </w:pPr>
      <w:rPr>
        <w:rFonts w:hint="default" w:ascii="Courier New" w:hAnsi="Courier New"/>
      </w:rPr>
    </w:lvl>
    <w:lvl w:ilvl="8" w:tplc="42C27556">
      <w:start w:val="1"/>
      <w:numFmt w:val="bullet"/>
      <w:lvlText w:val=""/>
      <w:lvlJc w:val="left"/>
      <w:pPr>
        <w:ind w:left="6480" w:hanging="360"/>
      </w:pPr>
      <w:rPr>
        <w:rFonts w:hint="default" w:ascii="Wingdings" w:hAnsi="Wingdings"/>
      </w:rPr>
    </w:lvl>
  </w:abstractNum>
  <w:abstractNum w:abstractNumId="21"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2" w15:restartNumberingAfterBreak="0">
    <w:nsid w:val="747B5AE8"/>
    <w:multiLevelType w:val="hybridMultilevel"/>
    <w:tmpl w:val="7A16295A"/>
    <w:lvl w:ilvl="0" w:tplc="D5BAC7D0">
      <w:start w:val="1"/>
      <w:numFmt w:val="bullet"/>
      <w:lvlText w:val=""/>
      <w:lvlJc w:val="left"/>
      <w:pPr>
        <w:ind w:left="720" w:hanging="360"/>
      </w:pPr>
      <w:rPr>
        <w:rFonts w:hint="default" w:ascii="Symbol" w:hAnsi="Symbol"/>
      </w:rPr>
    </w:lvl>
    <w:lvl w:ilvl="1" w:tplc="254EAACA">
      <w:start w:val="1"/>
      <w:numFmt w:val="bullet"/>
      <w:lvlText w:val="o"/>
      <w:lvlJc w:val="left"/>
      <w:pPr>
        <w:ind w:left="1440" w:hanging="360"/>
      </w:pPr>
      <w:rPr>
        <w:rFonts w:hint="default" w:ascii="Courier New" w:hAnsi="Courier New"/>
      </w:rPr>
    </w:lvl>
    <w:lvl w:ilvl="2" w:tplc="AA44A720">
      <w:start w:val="1"/>
      <w:numFmt w:val="bullet"/>
      <w:lvlText w:val=""/>
      <w:lvlJc w:val="left"/>
      <w:pPr>
        <w:ind w:left="2160" w:hanging="360"/>
      </w:pPr>
      <w:rPr>
        <w:rFonts w:hint="default" w:ascii="Wingdings" w:hAnsi="Wingdings"/>
      </w:rPr>
    </w:lvl>
    <w:lvl w:ilvl="3" w:tplc="0D920526">
      <w:start w:val="1"/>
      <w:numFmt w:val="bullet"/>
      <w:lvlText w:val=""/>
      <w:lvlJc w:val="left"/>
      <w:pPr>
        <w:ind w:left="2880" w:hanging="360"/>
      </w:pPr>
      <w:rPr>
        <w:rFonts w:hint="default" w:ascii="Symbol" w:hAnsi="Symbol"/>
      </w:rPr>
    </w:lvl>
    <w:lvl w:ilvl="4" w:tplc="04465A7C">
      <w:start w:val="1"/>
      <w:numFmt w:val="bullet"/>
      <w:lvlText w:val="o"/>
      <w:lvlJc w:val="left"/>
      <w:pPr>
        <w:ind w:left="3600" w:hanging="360"/>
      </w:pPr>
      <w:rPr>
        <w:rFonts w:hint="default" w:ascii="Courier New" w:hAnsi="Courier New"/>
      </w:rPr>
    </w:lvl>
    <w:lvl w:ilvl="5" w:tplc="A68E281C">
      <w:start w:val="1"/>
      <w:numFmt w:val="bullet"/>
      <w:lvlText w:val=""/>
      <w:lvlJc w:val="left"/>
      <w:pPr>
        <w:ind w:left="4320" w:hanging="360"/>
      </w:pPr>
      <w:rPr>
        <w:rFonts w:hint="default" w:ascii="Wingdings" w:hAnsi="Wingdings"/>
      </w:rPr>
    </w:lvl>
    <w:lvl w:ilvl="6" w:tplc="264477D2">
      <w:start w:val="1"/>
      <w:numFmt w:val="bullet"/>
      <w:lvlText w:val=""/>
      <w:lvlJc w:val="left"/>
      <w:pPr>
        <w:ind w:left="5040" w:hanging="360"/>
      </w:pPr>
      <w:rPr>
        <w:rFonts w:hint="default" w:ascii="Symbol" w:hAnsi="Symbol"/>
      </w:rPr>
    </w:lvl>
    <w:lvl w:ilvl="7" w:tplc="53007BBA">
      <w:start w:val="1"/>
      <w:numFmt w:val="bullet"/>
      <w:lvlText w:val="o"/>
      <w:lvlJc w:val="left"/>
      <w:pPr>
        <w:ind w:left="5760" w:hanging="360"/>
      </w:pPr>
      <w:rPr>
        <w:rFonts w:hint="default" w:ascii="Courier New" w:hAnsi="Courier New"/>
      </w:rPr>
    </w:lvl>
    <w:lvl w:ilvl="8" w:tplc="27F43CC0">
      <w:start w:val="1"/>
      <w:numFmt w:val="bullet"/>
      <w:lvlText w:val=""/>
      <w:lvlJc w:val="left"/>
      <w:pPr>
        <w:ind w:left="6480" w:hanging="360"/>
      </w:pPr>
      <w:rPr>
        <w:rFonts w:hint="default" w:ascii="Wingdings" w:hAnsi="Wingdings"/>
      </w:rPr>
    </w:lvl>
  </w:abstractNum>
  <w:abstractNum w:abstractNumId="23"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4"/>
  </w:num>
  <w:num w:numId="2">
    <w:abstractNumId w:val="7"/>
  </w:num>
  <w:num w:numId="3">
    <w:abstractNumId w:val="9"/>
  </w:num>
  <w:num w:numId="4">
    <w:abstractNumId w:val="20"/>
  </w:num>
  <w:num w:numId="5">
    <w:abstractNumId w:val="22"/>
  </w:num>
  <w:num w:numId="6">
    <w:abstractNumId w:val="3"/>
  </w:num>
  <w:num w:numId="7">
    <w:abstractNumId w:val="16"/>
  </w:num>
  <w:num w:numId="8">
    <w:abstractNumId w:val="10"/>
  </w:num>
  <w:num w:numId="9">
    <w:abstractNumId w:val="12"/>
  </w:num>
  <w:num w:numId="10">
    <w:abstractNumId w:val="8"/>
  </w:num>
  <w:num w:numId="11">
    <w:abstractNumId w:val="5"/>
  </w:num>
  <w:num w:numId="12">
    <w:abstractNumId w:val="11"/>
  </w:num>
  <w:num w:numId="13">
    <w:abstractNumId w:val="18"/>
  </w:num>
  <w:num w:numId="14">
    <w:abstractNumId w:val="0"/>
  </w:num>
  <w:num w:numId="15">
    <w:abstractNumId w:val="23"/>
  </w:num>
  <w:num w:numId="16">
    <w:abstractNumId w:val="2"/>
  </w:num>
  <w:num w:numId="17">
    <w:abstractNumId w:val="21"/>
  </w:num>
  <w:num w:numId="18">
    <w:abstractNumId w:val="1"/>
  </w:num>
  <w:num w:numId="19">
    <w:abstractNumId w:val="15"/>
  </w:num>
  <w:num w:numId="20">
    <w:abstractNumId w:val="19"/>
  </w:num>
  <w:num w:numId="21">
    <w:abstractNumId w:val="14"/>
  </w:num>
  <w:num w:numId="22">
    <w:abstractNumId w:val="17"/>
  </w:num>
  <w:num w:numId="23">
    <w:abstractNumId w:val="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2E0BF4"/>
    <w:rsid w:val="0042040D"/>
    <w:rsid w:val="004578B6"/>
    <w:rsid w:val="004A6FAA"/>
    <w:rsid w:val="005501B4"/>
    <w:rsid w:val="0072768E"/>
    <w:rsid w:val="007A69C9"/>
    <w:rsid w:val="00836A0D"/>
    <w:rsid w:val="008B7A49"/>
    <w:rsid w:val="00CB4A10"/>
    <w:rsid w:val="00CB5ECD"/>
    <w:rsid w:val="00D42BA0"/>
    <w:rsid w:val="00D5211C"/>
    <w:rsid w:val="00EA6352"/>
    <w:rsid w:val="00F54DE0"/>
    <w:rsid w:val="00FE436E"/>
    <w:rsid w:val="0C4F92B6"/>
    <w:rsid w:val="132C6620"/>
    <w:rsid w:val="1947DEF5"/>
    <w:rsid w:val="2B3C056D"/>
    <w:rsid w:val="42158380"/>
    <w:rsid w:val="51377ECE"/>
    <w:rsid w:val="643AA93B"/>
    <w:rsid w:val="6EF7720C"/>
    <w:rsid w:val="701443F6"/>
    <w:rsid w:val="7757F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 w:type="paragraph" w:styleId="NoParagraphStyle" w:customStyle="1">
    <w:name w:val="[No Paragraph Style]"/>
    <w:rsid w:val="007A69C9"/>
    <w:pPr>
      <w:autoSpaceDE w:val="0"/>
      <w:autoSpaceDN w:val="0"/>
      <w:adjustRightInd w:val="0"/>
      <w:spacing w:line="288" w:lineRule="auto"/>
      <w:textAlignment w:val="center"/>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&#65279;<?xml version="1.0" encoding="utf-8"?><Relationships xmlns="http://schemas.openxmlformats.org/package/2006/relationships"><Relationship Type="http://schemas.openxmlformats.org/officeDocument/2006/relationships/image" Target="/media/image4.png" Id="R305e1890ee464b80"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Wayne Marshall</lastModifiedBy>
  <revision>4</revision>
  <dcterms:created xsi:type="dcterms:W3CDTF">2019-05-20T12:59:00.0000000Z</dcterms:created>
  <dcterms:modified xsi:type="dcterms:W3CDTF">2020-10-06T14:30:02.6600522Z</dcterms:modified>
</coreProperties>
</file>