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DEA" w:rsidRDefault="00A82DEA" w14:paraId="6697675B" w14:textId="77777777">
      <w:pPr>
        <w:spacing w:after="0" w:line="240" w:lineRule="auto"/>
        <w:rPr>
          <w:rFonts w:ascii="Calibri" w:hAnsi="Calibri" w:eastAsia="Calibri" w:cs="Calibri"/>
          <w:color w:val="4B658D"/>
        </w:rPr>
      </w:pPr>
    </w:p>
    <w:p w:rsidR="00A82DEA" w:rsidRDefault="00A82DEA" w14:paraId="59650DCF" w14:textId="77777777">
      <w:pPr>
        <w:spacing w:after="0" w:line="240" w:lineRule="auto"/>
        <w:rPr>
          <w:rFonts w:ascii="Calibri" w:hAnsi="Calibri" w:eastAsia="Calibri" w:cs="Calibri"/>
          <w:color w:val="4B658D"/>
        </w:rPr>
      </w:pPr>
    </w:p>
    <w:tbl>
      <w:tblPr>
        <w:tblW w:w="0" w:type="auto"/>
        <w:tblInd w:w="108" w:type="dxa"/>
        <w:tblCellMar>
          <w:left w:w="10" w:type="dxa"/>
          <w:right w:w="10" w:type="dxa"/>
        </w:tblCellMar>
        <w:tblLook w:val="0000" w:firstRow="0" w:lastRow="0" w:firstColumn="0" w:lastColumn="0" w:noHBand="0" w:noVBand="0"/>
      </w:tblPr>
      <w:tblGrid>
        <w:gridCol w:w="4446"/>
        <w:gridCol w:w="4452"/>
      </w:tblGrid>
      <w:tr w:rsidR="00A82DEA" w:rsidTr="48765A14" w14:paraId="7F0ABB22" w14:textId="77777777">
        <w:tblPrEx>
          <w:tblCellMar>
            <w:top w:w="0" w:type="dxa"/>
            <w:bottom w:w="0" w:type="dxa"/>
          </w:tblCellMar>
        </w:tblPrEx>
        <w:trPr>
          <w:trHeight w:val="1"/>
        </w:trPr>
        <w:tc>
          <w:tcPr>
            <w:tcW w:w="9000" w:type="dxa"/>
            <w:gridSpan w:val="2"/>
            <w:tcBorders>
              <w:top w:val="single" w:color="4B658D" w:sz="8" w:space="0"/>
              <w:left w:val="single" w:color="4B658D" w:sz="8" w:space="0"/>
              <w:bottom w:val="single" w:color="4B658D" w:sz="8" w:space="0"/>
              <w:right w:val="single" w:color="4B658D" w:sz="8" w:space="0"/>
            </w:tcBorders>
            <w:shd w:val="clear" w:color="auto" w:fill="4B658D"/>
            <w:tcMar>
              <w:left w:w="108" w:type="dxa"/>
              <w:right w:w="108" w:type="dxa"/>
            </w:tcMar>
            <w:vAlign w:val="center"/>
          </w:tcPr>
          <w:p w:rsidR="00A82DEA" w:rsidRDefault="00727C8F" w14:paraId="14CFB2CA" w14:textId="77777777">
            <w:pPr>
              <w:spacing w:after="0" w:line="240" w:lineRule="auto"/>
              <w:jc w:val="center"/>
              <w:rPr>
                <w:rFonts w:ascii="Calibri" w:hAnsi="Calibri" w:eastAsia="Calibri" w:cs="Calibri"/>
              </w:rPr>
            </w:pPr>
            <w:r>
              <w:rPr>
                <w:rFonts w:ascii="Calibri" w:hAnsi="Calibri" w:eastAsia="Calibri" w:cs="Calibri"/>
                <w:b/>
                <w:color w:val="FFFFFF"/>
                <w:sz w:val="24"/>
              </w:rPr>
              <w:t>ST ANDREW’S COLLEGE POLICY DOCUMENT</w:t>
            </w:r>
          </w:p>
        </w:tc>
      </w:tr>
      <w:tr w:rsidR="00A82DEA" w:rsidTr="48765A14" w14:paraId="588D8B55" w14:textId="77777777">
        <w:tblPrEx>
          <w:tblCellMar>
            <w:top w:w="0" w:type="dxa"/>
            <w:bottom w:w="0" w:type="dxa"/>
          </w:tblCellMar>
        </w:tblPrEx>
        <w:trPr>
          <w:trHeight w:val="1"/>
        </w:trPr>
        <w:tc>
          <w:tcPr>
            <w:tcW w:w="4500" w:type="dxa"/>
            <w:tcBorders>
              <w:top w:val="single" w:color="4B658D" w:sz="8" w:space="0"/>
              <w:left w:val="single" w:color="4B658D" w:sz="8" w:space="0"/>
              <w:bottom w:val="single" w:color="4B658D" w:sz="8" w:space="0"/>
              <w:right w:val="single" w:color="4B658D" w:sz="8" w:space="0"/>
            </w:tcBorders>
            <w:shd w:val="clear" w:color="auto" w:fill="FFFFFF" w:themeFill="background1"/>
            <w:tcMar>
              <w:left w:w="108" w:type="dxa"/>
              <w:right w:w="108" w:type="dxa"/>
            </w:tcMar>
          </w:tcPr>
          <w:p w:rsidR="00A82DEA" w:rsidRDefault="00727C8F" w14:paraId="59B9F9B1" w14:textId="77777777">
            <w:pPr>
              <w:spacing w:after="0" w:line="240" w:lineRule="auto"/>
              <w:rPr>
                <w:rFonts w:ascii="Calibri" w:hAnsi="Calibri" w:eastAsia="Calibri" w:cs="Calibri"/>
              </w:rPr>
            </w:pPr>
            <w:r>
              <w:rPr>
                <w:rFonts w:ascii="Calibri" w:hAnsi="Calibri" w:eastAsia="Calibri" w:cs="Calibri"/>
                <w:color w:val="4B658D"/>
              </w:rPr>
              <w:t>Issue No.: 01</w:t>
            </w:r>
          </w:p>
        </w:tc>
        <w:tc>
          <w:tcPr>
            <w:tcW w:w="4500" w:type="dxa"/>
            <w:tcBorders>
              <w:top w:val="single" w:color="4B658D" w:sz="8" w:space="0"/>
              <w:left w:val="single" w:color="4B658D" w:sz="8" w:space="0"/>
              <w:bottom w:val="single" w:color="4B658D" w:sz="8" w:space="0"/>
              <w:right w:val="single" w:color="4B658D" w:sz="8" w:space="0"/>
            </w:tcBorders>
            <w:shd w:val="clear" w:color="auto" w:fill="FFFFFF" w:themeFill="background1"/>
            <w:tcMar>
              <w:left w:w="108" w:type="dxa"/>
              <w:right w:w="108" w:type="dxa"/>
            </w:tcMar>
          </w:tcPr>
          <w:p w:rsidR="00A82DEA" w:rsidRDefault="00727C8F" w14:paraId="4EACDC55" w14:textId="77777777">
            <w:pPr>
              <w:spacing w:after="0" w:line="240" w:lineRule="auto"/>
              <w:rPr>
                <w:rFonts w:ascii="Calibri" w:hAnsi="Calibri" w:eastAsia="Calibri" w:cs="Calibri"/>
              </w:rPr>
            </w:pPr>
            <w:r>
              <w:rPr>
                <w:rFonts w:ascii="Calibri" w:hAnsi="Calibri" w:eastAsia="Calibri" w:cs="Calibri"/>
                <w:color w:val="4B658D"/>
              </w:rPr>
              <w:t>Document Number: STAN: 0012007</w:t>
            </w:r>
          </w:p>
        </w:tc>
      </w:tr>
      <w:tr w:rsidR="00A82DEA" w:rsidTr="48765A14" w14:paraId="78009082" w14:textId="77777777">
        <w:tblPrEx>
          <w:tblCellMar>
            <w:top w:w="0" w:type="dxa"/>
            <w:bottom w:w="0" w:type="dxa"/>
          </w:tblCellMar>
        </w:tblPrEx>
        <w:trPr>
          <w:trHeight w:val="1"/>
        </w:trPr>
        <w:tc>
          <w:tcPr>
            <w:tcW w:w="4500" w:type="dxa"/>
            <w:tcBorders>
              <w:top w:val="single" w:color="4B658D" w:sz="8" w:space="0"/>
              <w:left w:val="single" w:color="4B658D" w:sz="8" w:space="0"/>
              <w:bottom w:val="single" w:color="4B658D" w:sz="8" w:space="0"/>
              <w:right w:val="single" w:color="4B658D" w:sz="8" w:space="0"/>
            </w:tcBorders>
            <w:shd w:val="clear" w:color="auto" w:fill="4B658D"/>
            <w:tcMar>
              <w:left w:w="108" w:type="dxa"/>
              <w:right w:w="108" w:type="dxa"/>
            </w:tcMar>
          </w:tcPr>
          <w:p w:rsidR="00A82DEA" w:rsidRDefault="00727C8F" w14:paraId="49272FA5" w14:textId="77777777">
            <w:pPr>
              <w:spacing w:after="0" w:line="240" w:lineRule="auto"/>
              <w:rPr>
                <w:rFonts w:ascii="Calibri" w:hAnsi="Calibri" w:eastAsia="Calibri" w:cs="Calibri"/>
              </w:rPr>
            </w:pPr>
            <w:r>
              <w:rPr>
                <w:rFonts w:ascii="Calibri" w:hAnsi="Calibri" w:eastAsia="Calibri" w:cs="Calibri"/>
                <w:color w:val="FFFFFF"/>
              </w:rPr>
              <w:t>Issue Date:  25</w:t>
            </w:r>
            <w:r>
              <w:rPr>
                <w:rFonts w:ascii="Calibri" w:hAnsi="Calibri" w:eastAsia="Calibri" w:cs="Calibri"/>
                <w:color w:val="FFFFFF"/>
                <w:vertAlign w:val="superscript"/>
              </w:rPr>
              <w:t>th</w:t>
            </w:r>
            <w:r>
              <w:rPr>
                <w:rFonts w:ascii="Calibri" w:hAnsi="Calibri" w:eastAsia="Calibri" w:cs="Calibri"/>
                <w:color w:val="FFFFFF"/>
              </w:rPr>
              <w:t xml:space="preserve"> February 2014</w:t>
            </w:r>
          </w:p>
        </w:tc>
        <w:tc>
          <w:tcPr>
            <w:tcW w:w="4500" w:type="dxa"/>
            <w:tcBorders>
              <w:top w:val="single" w:color="4B658D" w:sz="8" w:space="0"/>
              <w:left w:val="single" w:color="4B658D" w:sz="8" w:space="0"/>
              <w:bottom w:val="single" w:color="4B658D" w:sz="8" w:space="0"/>
              <w:right w:val="single" w:color="4B658D" w:sz="8" w:space="0"/>
            </w:tcBorders>
            <w:shd w:val="clear" w:color="auto" w:fill="4B658D"/>
            <w:tcMar>
              <w:left w:w="108" w:type="dxa"/>
              <w:right w:w="108" w:type="dxa"/>
            </w:tcMar>
          </w:tcPr>
          <w:p w:rsidR="00A82DEA" w:rsidRDefault="00727C8F" w14:paraId="7F5B98C4" w14:textId="77777777">
            <w:pPr>
              <w:spacing w:after="0" w:line="240" w:lineRule="auto"/>
              <w:rPr>
                <w:rFonts w:ascii="Calibri" w:hAnsi="Calibri" w:eastAsia="Calibri" w:cs="Calibri"/>
              </w:rPr>
            </w:pPr>
            <w:r>
              <w:rPr>
                <w:rFonts w:ascii="Calibri" w:hAnsi="Calibri" w:eastAsia="Calibri" w:cs="Calibri"/>
                <w:color w:val="FFFFFF"/>
              </w:rPr>
              <w:t xml:space="preserve">Originator: Wayne Marshall </w:t>
            </w:r>
          </w:p>
        </w:tc>
      </w:tr>
      <w:tr w:rsidR="00A82DEA" w:rsidTr="48765A14" w14:paraId="0E0DE7BE" w14:textId="77777777">
        <w:tblPrEx>
          <w:tblCellMar>
            <w:top w:w="0" w:type="dxa"/>
            <w:bottom w:w="0" w:type="dxa"/>
          </w:tblCellMar>
        </w:tblPrEx>
        <w:trPr>
          <w:trHeight w:val="1"/>
        </w:trPr>
        <w:tc>
          <w:tcPr>
            <w:tcW w:w="4500" w:type="dxa"/>
            <w:tcBorders>
              <w:top w:val="single" w:color="4B658D" w:sz="8" w:space="0"/>
              <w:left w:val="single" w:color="4B658D" w:sz="8" w:space="0"/>
              <w:bottom w:val="single" w:color="4B658D" w:sz="8" w:space="0"/>
              <w:right w:val="single" w:color="4B658D" w:sz="8" w:space="0"/>
            </w:tcBorders>
            <w:shd w:val="clear" w:color="auto" w:fill="FFFFFF" w:themeFill="background1"/>
            <w:tcMar>
              <w:left w:w="108" w:type="dxa"/>
              <w:right w:w="108" w:type="dxa"/>
            </w:tcMar>
          </w:tcPr>
          <w:p w:rsidR="00A82DEA" w:rsidRDefault="00727C8F" w14:paraId="48B4CE6D" w14:textId="77777777">
            <w:pPr>
              <w:spacing w:after="0" w:line="240" w:lineRule="auto"/>
              <w:rPr>
                <w:rFonts w:ascii="Calibri" w:hAnsi="Calibri" w:eastAsia="Calibri" w:cs="Calibri"/>
              </w:rPr>
            </w:pPr>
            <w:r>
              <w:rPr>
                <w:rFonts w:ascii="Calibri" w:hAnsi="Calibri" w:eastAsia="Calibri" w:cs="Calibri"/>
                <w:color w:val="4B658D"/>
              </w:rPr>
              <w:t>04</w:t>
            </w:r>
          </w:p>
        </w:tc>
        <w:tc>
          <w:tcPr>
            <w:tcW w:w="4500" w:type="dxa"/>
            <w:tcBorders>
              <w:top w:val="single" w:color="4B658D" w:sz="8" w:space="0"/>
              <w:left w:val="single" w:color="4B658D" w:sz="8" w:space="0"/>
              <w:bottom w:val="single" w:color="4B658D" w:sz="8" w:space="0"/>
              <w:right w:val="single" w:color="4B658D" w:sz="8" w:space="0"/>
            </w:tcBorders>
            <w:shd w:val="clear" w:color="auto" w:fill="FFFFFF" w:themeFill="background1"/>
            <w:tcMar>
              <w:left w:w="108" w:type="dxa"/>
              <w:right w:w="108" w:type="dxa"/>
            </w:tcMar>
          </w:tcPr>
          <w:p w:rsidR="00A82DEA" w:rsidRDefault="00727C8F" w14:paraId="5B600789" w14:textId="77777777">
            <w:pPr>
              <w:spacing w:after="0" w:line="240" w:lineRule="auto"/>
              <w:rPr>
                <w:rFonts w:ascii="Calibri" w:hAnsi="Calibri" w:eastAsia="Calibri" w:cs="Calibri"/>
              </w:rPr>
            </w:pPr>
            <w:r>
              <w:rPr>
                <w:rFonts w:ascii="Calibri" w:hAnsi="Calibri" w:eastAsia="Calibri" w:cs="Calibri"/>
                <w:color w:val="4B658D"/>
              </w:rPr>
              <w:t>Responsibility: Wayne Marshall</w:t>
            </w:r>
          </w:p>
        </w:tc>
      </w:tr>
      <w:tr w:rsidR="00A82DEA" w:rsidTr="48765A14" w14:paraId="7B805D77" w14:textId="77777777">
        <w:tblPrEx>
          <w:tblCellMar>
            <w:top w:w="0" w:type="dxa"/>
            <w:bottom w:w="0" w:type="dxa"/>
          </w:tblCellMar>
        </w:tblPrEx>
        <w:trPr>
          <w:trHeight w:val="1"/>
        </w:trPr>
        <w:tc>
          <w:tcPr>
            <w:tcW w:w="4500" w:type="dxa"/>
            <w:tcBorders>
              <w:top w:val="single" w:color="4B658D" w:sz="8" w:space="0"/>
              <w:left w:val="single" w:color="4B658D" w:sz="8" w:space="0"/>
              <w:bottom w:val="single" w:color="4B658D" w:sz="8" w:space="0"/>
              <w:right w:val="single" w:color="4B658D" w:sz="8" w:space="0"/>
            </w:tcBorders>
            <w:shd w:val="clear" w:color="auto" w:fill="4B658D"/>
            <w:tcMar>
              <w:left w:w="108" w:type="dxa"/>
              <w:right w:w="108" w:type="dxa"/>
            </w:tcMar>
          </w:tcPr>
          <w:p w:rsidR="00A82DEA" w:rsidRDefault="00727C8F" w14:paraId="468016C0" w14:textId="77777777">
            <w:pPr>
              <w:spacing w:after="0" w:line="240" w:lineRule="auto"/>
              <w:rPr>
                <w:rFonts w:ascii="Calibri" w:hAnsi="Calibri" w:eastAsia="Calibri" w:cs="Calibri"/>
              </w:rPr>
            </w:pPr>
            <w:r>
              <w:rPr>
                <w:rFonts w:ascii="Calibri" w:hAnsi="Calibri" w:eastAsia="Calibri" w:cs="Calibri"/>
                <w:color w:val="FFFFFF"/>
              </w:rPr>
              <w:t>Reason for version change: Review &amp; Update</w:t>
            </w:r>
          </w:p>
        </w:tc>
        <w:tc>
          <w:tcPr>
            <w:tcW w:w="4500" w:type="dxa"/>
            <w:tcBorders>
              <w:top w:val="single" w:color="4B658D" w:sz="8" w:space="0"/>
              <w:left w:val="single" w:color="4B658D" w:sz="8" w:space="0"/>
              <w:bottom w:val="single" w:color="4B658D" w:sz="8" w:space="0"/>
              <w:right w:val="single" w:color="4B658D" w:sz="8" w:space="0"/>
            </w:tcBorders>
            <w:shd w:val="clear" w:color="auto" w:fill="4B658D"/>
            <w:tcMar>
              <w:left w:w="108" w:type="dxa"/>
              <w:right w:w="108" w:type="dxa"/>
            </w:tcMar>
          </w:tcPr>
          <w:p w:rsidR="00A82DEA" w:rsidP="48765A14" w:rsidRDefault="00727C8F" w14:paraId="3AF59C77" w14:textId="43F7A06D">
            <w:pPr>
              <w:spacing w:after="0" w:line="240" w:lineRule="auto"/>
              <w:rPr>
                <w:rFonts w:ascii="Calibri" w:hAnsi="Calibri" w:eastAsia="Calibri" w:cs="Calibri"/>
                <w:color w:val="FFFFFF" w:themeColor="background1" w:themeTint="FF" w:themeShade="FF"/>
              </w:rPr>
            </w:pPr>
            <w:r w:rsidRPr="48765A14" w:rsidR="00727C8F">
              <w:rPr>
                <w:rFonts w:ascii="Calibri" w:hAnsi="Calibri" w:eastAsia="Calibri" w:cs="Calibri"/>
                <w:color w:val="FFFFFF" w:themeColor="background1" w:themeTint="FF" w:themeShade="FF"/>
              </w:rPr>
              <w:t xml:space="preserve">Dated: </w:t>
            </w:r>
            <w:r w:rsidRPr="48765A14" w:rsidR="2A94D17D">
              <w:rPr>
                <w:rFonts w:ascii="Calibri" w:hAnsi="Calibri" w:eastAsia="Calibri" w:cs="Calibri"/>
                <w:color w:val="FFFFFF" w:themeColor="background1" w:themeTint="FF" w:themeShade="FF"/>
              </w:rPr>
              <w:t>16</w:t>
            </w:r>
            <w:r w:rsidRPr="48765A14" w:rsidR="2A94D17D">
              <w:rPr>
                <w:rFonts w:ascii="Calibri" w:hAnsi="Calibri" w:eastAsia="Calibri" w:cs="Calibri"/>
                <w:color w:val="FFFFFF" w:themeColor="background1" w:themeTint="FF" w:themeShade="FF"/>
                <w:vertAlign w:val="superscript"/>
              </w:rPr>
              <w:t>th</w:t>
            </w:r>
            <w:r w:rsidRPr="48765A14" w:rsidR="2A94D17D">
              <w:rPr>
                <w:rFonts w:ascii="Calibri" w:hAnsi="Calibri" w:eastAsia="Calibri" w:cs="Calibri"/>
                <w:color w:val="FFFFFF" w:themeColor="background1" w:themeTint="FF" w:themeShade="FF"/>
              </w:rPr>
              <w:t xml:space="preserve"> February 2021</w:t>
            </w:r>
          </w:p>
        </w:tc>
      </w:tr>
      <w:tr w:rsidR="00A82DEA" w:rsidTr="48765A14" w14:paraId="64AAA5FB" w14:textId="77777777">
        <w:tblPrEx>
          <w:tblCellMar>
            <w:top w:w="0" w:type="dxa"/>
            <w:bottom w:w="0" w:type="dxa"/>
          </w:tblCellMar>
        </w:tblPrEx>
        <w:trPr>
          <w:trHeight w:val="1"/>
        </w:trPr>
        <w:tc>
          <w:tcPr>
            <w:tcW w:w="4500" w:type="dxa"/>
            <w:tcBorders>
              <w:top w:val="single" w:color="4B658D" w:sz="8" w:space="0"/>
              <w:left w:val="single" w:color="4B658D" w:sz="8" w:space="0"/>
              <w:bottom w:val="single" w:color="4B658D" w:sz="8" w:space="0"/>
              <w:right w:val="single" w:color="4B658D" w:sz="8" w:space="0"/>
            </w:tcBorders>
            <w:shd w:val="clear" w:color="auto" w:fill="FFFFFF" w:themeFill="background1"/>
            <w:tcMar>
              <w:left w:w="108" w:type="dxa"/>
              <w:right w:w="108" w:type="dxa"/>
            </w:tcMar>
          </w:tcPr>
          <w:p w:rsidR="00A82DEA" w:rsidRDefault="00727C8F" w14:paraId="068E8F14" w14:textId="77777777">
            <w:pPr>
              <w:spacing w:after="0" w:line="240" w:lineRule="auto"/>
              <w:rPr>
                <w:rFonts w:ascii="Arial" w:hAnsi="Arial" w:eastAsia="Arial" w:cs="Arial"/>
                <w:color w:val="4B658D"/>
                <w:sz w:val="18"/>
              </w:rPr>
            </w:pPr>
            <w:r>
              <w:rPr>
                <w:rFonts w:ascii="Calibri" w:hAnsi="Calibri" w:eastAsia="Calibri" w:cs="Calibri"/>
                <w:color w:val="4B658D"/>
              </w:rPr>
              <w:t xml:space="preserve">Authorised </w:t>
            </w:r>
            <w:proofErr w:type="gramStart"/>
            <w:r>
              <w:rPr>
                <w:rFonts w:ascii="Calibri" w:hAnsi="Calibri" w:eastAsia="Calibri" w:cs="Calibri"/>
                <w:color w:val="4B658D"/>
              </w:rPr>
              <w:t>by:</w:t>
            </w:r>
            <w:proofErr w:type="gramEnd"/>
            <w:r>
              <w:rPr>
                <w:rFonts w:ascii="Calibri" w:hAnsi="Calibri" w:eastAsia="Calibri" w:cs="Calibri"/>
                <w:color w:val="4B658D"/>
              </w:rPr>
              <w:t xml:space="preserve"> Wayne Marshall </w:t>
            </w:r>
          </w:p>
          <w:p w:rsidR="00A82DEA" w:rsidP="73865CA4" w:rsidRDefault="00727C8F" w14:paraId="261394A9" w14:textId="356A4C7F">
            <w:pPr>
              <w:spacing w:after="0" w:line="240" w:lineRule="auto"/>
              <w:rPr>
                <w:rFonts w:ascii="Calibri" w:hAnsi="Calibri" w:eastAsia="Calibri" w:cs="Calibri"/>
                <w:color w:val="4B658D"/>
              </w:rPr>
            </w:pPr>
            <w:r w:rsidRPr="73865CA4" w:rsidR="00727C8F">
              <w:rPr>
                <w:rFonts w:ascii="Calibri" w:hAnsi="Calibri" w:eastAsia="Calibri" w:cs="Calibri"/>
                <w:color w:val="4B658D"/>
              </w:rPr>
              <w:t xml:space="preserve">Date: </w:t>
            </w:r>
            <w:r w:rsidRPr="73865CA4" w:rsidR="38AE2D72">
              <w:rPr>
                <w:rFonts w:ascii="Calibri" w:hAnsi="Calibri" w:eastAsia="Calibri" w:cs="Calibri"/>
                <w:color w:val="4B658D"/>
              </w:rPr>
              <w:t>16</w:t>
            </w:r>
            <w:r w:rsidRPr="73865CA4" w:rsidR="38AE2D72">
              <w:rPr>
                <w:rFonts w:ascii="Calibri" w:hAnsi="Calibri" w:eastAsia="Calibri" w:cs="Calibri"/>
                <w:color w:val="4B658D"/>
                <w:vertAlign w:val="superscript"/>
              </w:rPr>
              <w:t>th</w:t>
            </w:r>
            <w:r w:rsidRPr="73865CA4" w:rsidR="38AE2D72">
              <w:rPr>
                <w:rFonts w:ascii="Calibri" w:hAnsi="Calibri" w:eastAsia="Calibri" w:cs="Calibri"/>
                <w:color w:val="4B658D"/>
              </w:rPr>
              <w:t xml:space="preserve"> February 2021</w:t>
            </w:r>
          </w:p>
        </w:tc>
        <w:tc>
          <w:tcPr>
            <w:tcW w:w="4500" w:type="dxa"/>
            <w:tcBorders>
              <w:top w:val="single" w:color="4B658D" w:sz="8" w:space="0"/>
              <w:left w:val="single" w:color="4B658D" w:sz="8" w:space="0"/>
              <w:bottom w:val="single" w:color="4B658D" w:sz="8" w:space="0"/>
              <w:right w:val="single" w:color="4B658D" w:sz="8" w:space="0"/>
            </w:tcBorders>
            <w:shd w:val="clear" w:color="auto" w:fill="FFFFFF" w:themeFill="background1"/>
            <w:tcMar>
              <w:left w:w="108" w:type="dxa"/>
              <w:right w:w="108" w:type="dxa"/>
            </w:tcMar>
          </w:tcPr>
          <w:p w:rsidR="00A82DEA" w:rsidRDefault="00727C8F" w14:paraId="583AD92E" w14:textId="77777777">
            <w:pPr>
              <w:spacing w:after="0" w:line="240" w:lineRule="auto"/>
              <w:rPr>
                <w:rFonts w:ascii="Calibri" w:hAnsi="Calibri" w:eastAsia="Calibri" w:cs="Calibri"/>
              </w:rPr>
            </w:pPr>
            <w:r>
              <w:object w:dxaOrig="1281" w:dyaOrig="549" w14:anchorId="0A030896">
                <v:rect id="rectole0000000000" style="width:63.75pt;height:27.75pt" o:spid="_x0000_i1025" stroked="f" o:ole="" o:preferrelative="t">
                  <v:imagedata o:title="" r:id="rId7"/>
                </v:rect>
                <o:OLEObject Type="Embed" ProgID="StaticMetafile" ShapeID="rectole0000000000" DrawAspect="Content" ObjectID="_1674991919" r:id="rId8"/>
              </w:object>
            </w:r>
            <w:r>
              <w:rPr>
                <w:rFonts w:ascii="Calibri" w:hAnsi="Calibri" w:eastAsia="Calibri" w:cs="Calibri"/>
                <w:color w:val="4B658D"/>
              </w:rPr>
              <w:t>Signature</w:t>
            </w:r>
          </w:p>
        </w:tc>
      </w:tr>
    </w:tbl>
    <w:p w:rsidR="00A82DEA" w:rsidRDefault="00A82DEA" w14:paraId="01AE7A16" w14:textId="77777777">
      <w:pPr>
        <w:spacing w:after="0" w:line="240" w:lineRule="auto"/>
        <w:rPr>
          <w:rFonts w:ascii="Arial" w:hAnsi="Arial" w:eastAsia="Arial" w:cs="Arial"/>
          <w:color w:val="000000"/>
          <w:sz w:val="24"/>
        </w:rPr>
      </w:pPr>
    </w:p>
    <w:p w:rsidR="00A82DEA" w:rsidRDefault="00727C8F" w14:paraId="1D8E40B0" w14:textId="103AE341">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This policy details </w:t>
      </w:r>
      <w:r w:rsidR="003E7A7A">
        <w:rPr>
          <w:rFonts w:ascii="Calibri" w:hAnsi="Calibri" w:eastAsia="Calibri" w:cs="Calibri"/>
          <w:color w:val="000000"/>
          <w:sz w:val="24"/>
        </w:rPr>
        <w:t xml:space="preserve">the </w:t>
      </w:r>
      <w:r>
        <w:rPr>
          <w:rFonts w:ascii="Calibri" w:hAnsi="Calibri" w:eastAsia="Calibri" w:cs="Calibri"/>
          <w:color w:val="000000"/>
          <w:sz w:val="24"/>
        </w:rPr>
        <w:t xml:space="preserve">provision St. Andrew’s College Cambridge has put in place to ensure that students have available support and guidance if they feel unable to speak to a member of the college staff. </w:t>
      </w:r>
    </w:p>
    <w:p w:rsidRPr="003E7A7A" w:rsidR="00A82DEA" w:rsidRDefault="00727C8F" w14:paraId="7554573C" w14:textId="77777777">
      <w:pPr>
        <w:spacing w:before="100" w:after="100" w:line="240" w:lineRule="auto"/>
        <w:rPr>
          <w:rFonts w:ascii="Calibri" w:hAnsi="Calibri" w:eastAsia="Calibri" w:cs="Calibri"/>
          <w:b/>
          <w:bCs/>
          <w:color w:val="000000"/>
          <w:sz w:val="24"/>
        </w:rPr>
      </w:pPr>
      <w:r w:rsidRPr="003E7A7A">
        <w:rPr>
          <w:rFonts w:ascii="Calibri" w:hAnsi="Calibri" w:eastAsia="Calibri" w:cs="Calibri"/>
          <w:b/>
          <w:bCs/>
          <w:color w:val="000000"/>
          <w:sz w:val="24"/>
        </w:rPr>
        <w:t xml:space="preserve">Contents </w:t>
      </w:r>
    </w:p>
    <w:p w:rsidR="00A82DEA" w:rsidRDefault="00727C8F" w14:paraId="3FA38B96"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The list of contents below can be used </w:t>
      </w:r>
      <w:r>
        <w:rPr>
          <w:rFonts w:ascii="Calibri" w:hAnsi="Calibri" w:eastAsia="Calibri" w:cs="Calibri"/>
          <w:color w:val="000000"/>
          <w:sz w:val="24"/>
        </w:rPr>
        <w:t xml:space="preserve">to navigate this document. </w:t>
      </w:r>
    </w:p>
    <w:p w:rsidR="00A82DEA" w:rsidRDefault="00727C8F" w14:paraId="002EDDD3"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1. Introduction </w:t>
      </w:r>
    </w:p>
    <w:p w:rsidR="00A82DEA" w:rsidRDefault="00727C8F" w14:paraId="2100A373"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2. Policy </w:t>
      </w:r>
      <w:proofErr w:type="gramStart"/>
      <w:r>
        <w:rPr>
          <w:rFonts w:ascii="Calibri" w:hAnsi="Calibri" w:eastAsia="Calibri" w:cs="Calibri"/>
          <w:color w:val="000000"/>
          <w:sz w:val="24"/>
        </w:rPr>
        <w:t>aims</w:t>
      </w:r>
      <w:proofErr w:type="gramEnd"/>
      <w:r>
        <w:rPr>
          <w:rFonts w:ascii="Calibri" w:hAnsi="Calibri" w:eastAsia="Calibri" w:cs="Calibri"/>
          <w:color w:val="000000"/>
          <w:sz w:val="24"/>
        </w:rPr>
        <w:t xml:space="preserve"> </w:t>
      </w:r>
    </w:p>
    <w:p w:rsidR="00E31738" w:rsidRDefault="00727C8F" w14:paraId="4C962F52"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3. Key principles and Procedure</w:t>
      </w:r>
    </w:p>
    <w:p w:rsidR="00A82DEA" w:rsidRDefault="00E31738" w14:paraId="308B244F" w14:textId="53487A35">
      <w:pPr>
        <w:spacing w:before="100" w:after="100" w:line="240" w:lineRule="auto"/>
        <w:rPr>
          <w:rFonts w:ascii="Calibri" w:hAnsi="Calibri" w:eastAsia="Calibri" w:cs="Calibri"/>
          <w:color w:val="000000"/>
          <w:sz w:val="24"/>
        </w:rPr>
      </w:pPr>
      <w:r>
        <w:rPr>
          <w:rFonts w:ascii="Calibri" w:hAnsi="Calibri" w:eastAsia="Calibri" w:cs="Calibri"/>
          <w:color w:val="000000"/>
          <w:sz w:val="24"/>
        </w:rPr>
        <w:t>3.1. Role and Responsibilities</w:t>
      </w:r>
      <w:r w:rsidR="00727C8F">
        <w:rPr>
          <w:rFonts w:ascii="Calibri" w:hAnsi="Calibri" w:eastAsia="Calibri" w:cs="Calibri"/>
          <w:color w:val="000000"/>
          <w:sz w:val="24"/>
        </w:rPr>
        <w:t xml:space="preserve"> </w:t>
      </w:r>
    </w:p>
    <w:p w:rsidR="00A82DEA" w:rsidRDefault="00727C8F" w14:paraId="64FCAF08" w14:textId="73DC71D6">
      <w:pPr>
        <w:spacing w:before="100" w:after="100" w:line="240" w:lineRule="auto"/>
        <w:rPr>
          <w:rFonts w:ascii="Calibri" w:hAnsi="Calibri" w:eastAsia="Calibri" w:cs="Calibri"/>
          <w:color w:val="000000"/>
          <w:sz w:val="24"/>
        </w:rPr>
      </w:pPr>
      <w:r>
        <w:rPr>
          <w:rFonts w:ascii="Calibri" w:hAnsi="Calibri" w:eastAsia="Calibri" w:cs="Calibri"/>
          <w:color w:val="000000"/>
          <w:sz w:val="24"/>
        </w:rPr>
        <w:t>3.</w:t>
      </w:r>
      <w:r w:rsidR="00E31738">
        <w:rPr>
          <w:rFonts w:ascii="Calibri" w:hAnsi="Calibri" w:eastAsia="Calibri" w:cs="Calibri"/>
          <w:color w:val="000000"/>
          <w:sz w:val="24"/>
        </w:rPr>
        <w:t>2</w:t>
      </w:r>
      <w:r>
        <w:rPr>
          <w:rFonts w:ascii="Calibri" w:hAnsi="Calibri" w:eastAsia="Calibri" w:cs="Calibri"/>
          <w:color w:val="000000"/>
          <w:sz w:val="24"/>
        </w:rPr>
        <w:t xml:space="preserve">. </w:t>
      </w:r>
      <w:r w:rsidR="00DA5C6C">
        <w:rPr>
          <w:rFonts w:ascii="Calibri" w:hAnsi="Calibri" w:eastAsia="Calibri" w:cs="Calibri"/>
          <w:color w:val="000000"/>
          <w:sz w:val="24"/>
        </w:rPr>
        <w:t>Recruitment</w:t>
      </w:r>
      <w:r>
        <w:rPr>
          <w:rFonts w:ascii="Calibri" w:hAnsi="Calibri" w:eastAsia="Calibri" w:cs="Calibri"/>
          <w:color w:val="000000"/>
          <w:sz w:val="24"/>
        </w:rPr>
        <w:t xml:space="preserve"> </w:t>
      </w:r>
    </w:p>
    <w:p w:rsidR="00A82DEA" w:rsidRDefault="00727C8F" w14:paraId="4CD3B8EC" w14:textId="2FDD4F94">
      <w:pPr>
        <w:spacing w:before="100" w:after="100" w:line="240" w:lineRule="auto"/>
        <w:rPr>
          <w:rFonts w:ascii="Calibri" w:hAnsi="Calibri" w:eastAsia="Calibri" w:cs="Calibri"/>
          <w:color w:val="000000"/>
          <w:sz w:val="24"/>
        </w:rPr>
      </w:pPr>
      <w:r>
        <w:rPr>
          <w:rFonts w:ascii="Calibri" w:hAnsi="Calibri" w:eastAsia="Calibri" w:cs="Calibri"/>
          <w:color w:val="000000"/>
          <w:sz w:val="24"/>
        </w:rPr>
        <w:t>3.</w:t>
      </w:r>
      <w:r w:rsidR="00E31738">
        <w:rPr>
          <w:rFonts w:ascii="Calibri" w:hAnsi="Calibri" w:eastAsia="Calibri" w:cs="Calibri"/>
          <w:color w:val="000000"/>
          <w:sz w:val="24"/>
        </w:rPr>
        <w:t>3</w:t>
      </w:r>
      <w:r>
        <w:rPr>
          <w:rFonts w:ascii="Calibri" w:hAnsi="Calibri" w:eastAsia="Calibri" w:cs="Calibri"/>
          <w:color w:val="000000"/>
          <w:sz w:val="24"/>
        </w:rPr>
        <w:t xml:space="preserve">. Training </w:t>
      </w:r>
    </w:p>
    <w:p w:rsidR="00A82DEA" w:rsidRDefault="00727C8F" w14:paraId="716A089A" w14:textId="1159F0DD">
      <w:pPr>
        <w:spacing w:before="100" w:after="100" w:line="240" w:lineRule="auto"/>
        <w:rPr>
          <w:rFonts w:ascii="Calibri" w:hAnsi="Calibri" w:eastAsia="Calibri" w:cs="Calibri"/>
          <w:color w:val="000000"/>
          <w:sz w:val="24"/>
        </w:rPr>
      </w:pPr>
      <w:r>
        <w:rPr>
          <w:rFonts w:ascii="Calibri" w:hAnsi="Calibri" w:eastAsia="Calibri" w:cs="Calibri"/>
          <w:color w:val="000000"/>
          <w:sz w:val="24"/>
        </w:rPr>
        <w:t>3.</w:t>
      </w:r>
      <w:r w:rsidR="00E31738">
        <w:rPr>
          <w:rFonts w:ascii="Calibri" w:hAnsi="Calibri" w:eastAsia="Calibri" w:cs="Calibri"/>
          <w:color w:val="000000"/>
          <w:sz w:val="24"/>
        </w:rPr>
        <w:t>4</w:t>
      </w:r>
      <w:r>
        <w:rPr>
          <w:rFonts w:ascii="Calibri" w:hAnsi="Calibri" w:eastAsia="Calibri" w:cs="Calibri"/>
          <w:color w:val="000000"/>
          <w:sz w:val="24"/>
        </w:rPr>
        <w:t xml:space="preserve">. Liaison with the College </w:t>
      </w:r>
      <w:r w:rsidR="00DA5C6C">
        <w:rPr>
          <w:rFonts w:ascii="Calibri" w:hAnsi="Calibri" w:eastAsia="Calibri" w:cs="Calibri"/>
          <w:color w:val="000000"/>
          <w:sz w:val="24"/>
        </w:rPr>
        <w:t>and Confidentiality</w:t>
      </w:r>
    </w:p>
    <w:p w:rsidR="00A82DEA" w:rsidRDefault="00727C8F" w14:paraId="1DB2D68A"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4. Promotion of the Independent Listener </w:t>
      </w:r>
    </w:p>
    <w:p w:rsidR="00A82DEA" w:rsidRDefault="00727C8F" w14:paraId="70DD1E7B"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4.1.</w:t>
      </w:r>
      <w:r>
        <w:rPr>
          <w:rFonts w:ascii="Calibri" w:hAnsi="Calibri" w:eastAsia="Calibri" w:cs="Calibri"/>
          <w:color w:val="000000"/>
          <w:sz w:val="24"/>
        </w:rPr>
        <w:t xml:space="preserve"> Students </w:t>
      </w:r>
    </w:p>
    <w:p w:rsidR="00A82DEA" w:rsidRDefault="00727C8F" w14:paraId="6DE75748"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4.2. Staff </w:t>
      </w:r>
    </w:p>
    <w:p w:rsidR="00A82DEA" w:rsidRDefault="00727C8F" w14:paraId="5F0C5612"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5. Independent Listener contact details </w:t>
      </w:r>
    </w:p>
    <w:p w:rsidRPr="003E7A7A" w:rsidR="00E31738" w:rsidRDefault="00E31738" w14:paraId="6904321A" w14:textId="77777777">
      <w:pPr>
        <w:spacing w:before="100" w:after="100" w:line="240" w:lineRule="auto"/>
        <w:rPr>
          <w:rFonts w:ascii="Calibri" w:hAnsi="Calibri" w:eastAsia="Calibri" w:cs="Calibri"/>
          <w:b/>
          <w:bCs/>
          <w:color w:val="000000"/>
          <w:sz w:val="24"/>
        </w:rPr>
      </w:pPr>
    </w:p>
    <w:p w:rsidRPr="003E7A7A" w:rsidR="00A82DEA" w:rsidRDefault="00727C8F" w14:paraId="28EF8C49" w14:textId="7A1A9648">
      <w:pPr>
        <w:spacing w:before="100" w:after="100" w:line="240" w:lineRule="auto"/>
        <w:rPr>
          <w:rFonts w:ascii="Calibri" w:hAnsi="Calibri" w:eastAsia="Calibri" w:cs="Calibri"/>
          <w:b/>
          <w:bCs/>
          <w:color w:val="000000"/>
          <w:sz w:val="24"/>
        </w:rPr>
      </w:pPr>
      <w:r w:rsidRPr="003E7A7A">
        <w:rPr>
          <w:rFonts w:ascii="Calibri" w:hAnsi="Calibri" w:eastAsia="Calibri" w:cs="Calibri"/>
          <w:b/>
          <w:bCs/>
          <w:color w:val="000000"/>
          <w:sz w:val="24"/>
        </w:rPr>
        <w:t xml:space="preserve">1. Introduction </w:t>
      </w:r>
    </w:p>
    <w:p w:rsidR="00A82DEA" w:rsidRDefault="00727C8F" w14:paraId="08E59714"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This policy should be used in conjunction with the Safeguarding Policy. Standard 2.3 of the National Minimum Standards for Boarding Schools (NMS) (2015) requires schools to appoint an Independent Listener who is outside the staff or the leadership structur</w:t>
      </w:r>
      <w:r>
        <w:rPr>
          <w:rFonts w:ascii="Calibri" w:hAnsi="Calibri" w:eastAsia="Calibri" w:cs="Calibri"/>
          <w:color w:val="000000"/>
          <w:sz w:val="24"/>
        </w:rPr>
        <w:t xml:space="preserve">es to be available to students who may want to discuss concerns or problems. This is over and above the provision already available to them through the implementation of the following policies: </w:t>
      </w:r>
    </w:p>
    <w:p w:rsidR="00A82DEA" w:rsidRDefault="00727C8F" w14:paraId="6AE18379"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 Safeguarding Policy </w:t>
      </w:r>
    </w:p>
    <w:p w:rsidR="00A82DEA" w:rsidRDefault="00727C8F" w14:paraId="687DB569"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 Anti-bullying policy </w:t>
      </w:r>
    </w:p>
    <w:p w:rsidR="00A82DEA" w:rsidRDefault="00727C8F" w14:paraId="39A5721C" w14:textId="43A6A81E">
      <w:pPr>
        <w:spacing w:before="100" w:after="100" w:line="240" w:lineRule="auto"/>
        <w:rPr>
          <w:rFonts w:ascii="Calibri" w:hAnsi="Calibri" w:eastAsia="Calibri" w:cs="Calibri"/>
          <w:color w:val="000000"/>
          <w:sz w:val="24"/>
        </w:rPr>
      </w:pPr>
      <w:r>
        <w:rPr>
          <w:rFonts w:ascii="Calibri" w:hAnsi="Calibri" w:eastAsia="Calibri" w:cs="Calibri"/>
          <w:color w:val="000000"/>
          <w:sz w:val="24"/>
        </w:rPr>
        <w:t>· Enabling Stu</w:t>
      </w:r>
      <w:r>
        <w:rPr>
          <w:rFonts w:ascii="Calibri" w:hAnsi="Calibri" w:eastAsia="Calibri" w:cs="Calibri"/>
          <w:color w:val="000000"/>
          <w:sz w:val="24"/>
        </w:rPr>
        <w:t>dents to Take Problems to Staff</w:t>
      </w:r>
      <w:r>
        <w:rPr>
          <w:rFonts w:ascii="Calibri" w:hAnsi="Calibri" w:eastAsia="Calibri" w:cs="Calibri"/>
          <w:color w:val="000000"/>
          <w:sz w:val="24"/>
        </w:rPr>
        <w:t xml:space="preserve"> Policy </w:t>
      </w:r>
    </w:p>
    <w:p w:rsidR="00E31738" w:rsidRDefault="00727C8F" w14:paraId="05FE0B92"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lastRenderedPageBreak/>
        <w:t xml:space="preserve">· Allegations of Abuse Against Staff Policy </w:t>
      </w:r>
    </w:p>
    <w:p w:rsidR="00A82DEA" w:rsidRDefault="00727C8F" w14:paraId="6B73A127" w14:textId="009C448A">
      <w:pPr>
        <w:spacing w:before="100" w:after="100" w:line="240" w:lineRule="auto"/>
        <w:rPr>
          <w:rFonts w:ascii="Calibri" w:hAnsi="Calibri" w:eastAsia="Calibri" w:cs="Calibri"/>
          <w:color w:val="000000"/>
          <w:sz w:val="24"/>
        </w:rPr>
      </w:pPr>
      <w:r>
        <w:rPr>
          <w:rFonts w:ascii="Calibri" w:hAnsi="Calibri" w:eastAsia="Calibri" w:cs="Calibri"/>
          <w:color w:val="000000"/>
          <w:sz w:val="24"/>
        </w:rPr>
        <w:t>The role of Independent Listener is expected to follow all policies and procedures driven by Keeping Children Safe in Education (2020) and Working Together to Safeguard C</w:t>
      </w:r>
      <w:r>
        <w:rPr>
          <w:rFonts w:ascii="Calibri" w:hAnsi="Calibri" w:eastAsia="Calibri" w:cs="Calibri"/>
          <w:color w:val="000000"/>
          <w:sz w:val="24"/>
        </w:rPr>
        <w:t>hildren (2018). It is a fundamental value of the college that we help our students to remain healthy, enabling them to continue to access their education without stigma or exclusion. Hence all staff at St. Andrew’s College Cambridge are committed to ensuri</w:t>
      </w:r>
      <w:r>
        <w:rPr>
          <w:rFonts w:ascii="Calibri" w:hAnsi="Calibri" w:eastAsia="Calibri" w:cs="Calibri"/>
          <w:color w:val="000000"/>
          <w:sz w:val="24"/>
        </w:rPr>
        <w:t xml:space="preserve">ng our students are safe and feel they have someone to talk to. </w:t>
      </w:r>
    </w:p>
    <w:p w:rsidR="00E31738" w:rsidRDefault="00E31738" w14:paraId="617F3B06" w14:textId="77777777">
      <w:pPr>
        <w:spacing w:before="100" w:after="100" w:line="240" w:lineRule="auto"/>
        <w:rPr>
          <w:rFonts w:ascii="Calibri" w:hAnsi="Calibri" w:eastAsia="Calibri" w:cs="Calibri"/>
          <w:color w:val="000000"/>
          <w:sz w:val="24"/>
        </w:rPr>
      </w:pPr>
    </w:p>
    <w:p w:rsidRPr="003E7A7A" w:rsidR="00A82DEA" w:rsidRDefault="00727C8F" w14:paraId="4DFA37EC" w14:textId="427A1B89">
      <w:pPr>
        <w:spacing w:before="100" w:after="100" w:line="240" w:lineRule="auto"/>
        <w:rPr>
          <w:rFonts w:ascii="Calibri" w:hAnsi="Calibri" w:eastAsia="Calibri" w:cs="Calibri"/>
          <w:b/>
          <w:bCs/>
          <w:color w:val="000000"/>
          <w:sz w:val="24"/>
        </w:rPr>
      </w:pPr>
      <w:r w:rsidRPr="003E7A7A">
        <w:rPr>
          <w:rFonts w:ascii="Calibri" w:hAnsi="Calibri" w:eastAsia="Calibri" w:cs="Calibri"/>
          <w:b/>
          <w:bCs/>
          <w:color w:val="000000"/>
          <w:sz w:val="24"/>
        </w:rPr>
        <w:t xml:space="preserve">2. Policy </w:t>
      </w:r>
      <w:proofErr w:type="gramStart"/>
      <w:r w:rsidRPr="003E7A7A">
        <w:rPr>
          <w:rFonts w:ascii="Calibri" w:hAnsi="Calibri" w:eastAsia="Calibri" w:cs="Calibri"/>
          <w:b/>
          <w:bCs/>
          <w:color w:val="000000"/>
          <w:sz w:val="24"/>
        </w:rPr>
        <w:t>Aims</w:t>
      </w:r>
      <w:proofErr w:type="gramEnd"/>
      <w:r w:rsidRPr="003E7A7A">
        <w:rPr>
          <w:rFonts w:ascii="Calibri" w:hAnsi="Calibri" w:eastAsia="Calibri" w:cs="Calibri"/>
          <w:b/>
          <w:bCs/>
          <w:color w:val="000000"/>
          <w:sz w:val="24"/>
        </w:rPr>
        <w:t xml:space="preserve"> </w:t>
      </w:r>
    </w:p>
    <w:p w:rsidR="00A82DEA" w:rsidRDefault="00727C8F" w14:paraId="13404229"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The aims of the policy are: </w:t>
      </w:r>
    </w:p>
    <w:p w:rsidR="00E31738" w:rsidP="003E7A7A" w:rsidRDefault="003E7A7A" w14:paraId="7A346228" w14:textId="34572439">
      <w:pPr>
        <w:pStyle w:val="ListParagraph"/>
        <w:numPr>
          <w:ilvl w:val="0"/>
          <w:numId w:val="1"/>
        </w:numPr>
        <w:spacing w:before="100" w:after="100" w:line="240" w:lineRule="auto"/>
        <w:rPr>
          <w:rFonts w:ascii="Calibri" w:hAnsi="Calibri" w:eastAsia="Calibri" w:cs="Calibri"/>
          <w:color w:val="000000"/>
          <w:sz w:val="24"/>
        </w:rPr>
      </w:pPr>
      <w:r>
        <w:rPr>
          <w:rFonts w:ascii="Calibri" w:hAnsi="Calibri" w:eastAsia="Calibri" w:cs="Calibri"/>
          <w:color w:val="000000"/>
          <w:sz w:val="24"/>
        </w:rPr>
        <w:t>To explain the role and responsibilities of the Independent Listener</w:t>
      </w:r>
    </w:p>
    <w:p w:rsidR="003E7A7A" w:rsidP="003E7A7A" w:rsidRDefault="003E7A7A" w14:paraId="0E156FDC" w14:textId="27FC4B6E">
      <w:pPr>
        <w:pStyle w:val="ListParagraph"/>
        <w:numPr>
          <w:ilvl w:val="0"/>
          <w:numId w:val="1"/>
        </w:num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To detail the recruitment and training procedures that the School will carry out for the Independent </w:t>
      </w:r>
      <w:proofErr w:type="gramStart"/>
      <w:r>
        <w:rPr>
          <w:rFonts w:ascii="Calibri" w:hAnsi="Calibri" w:eastAsia="Calibri" w:cs="Calibri"/>
          <w:color w:val="000000"/>
          <w:sz w:val="24"/>
        </w:rPr>
        <w:t>Listener</w:t>
      </w:r>
      <w:proofErr w:type="gramEnd"/>
    </w:p>
    <w:p w:rsidR="003E7A7A" w:rsidP="003E7A7A" w:rsidRDefault="003E7A7A" w14:paraId="14E6855E" w14:textId="1B0CD6C5">
      <w:pPr>
        <w:pStyle w:val="ListParagraph"/>
        <w:numPr>
          <w:ilvl w:val="0"/>
          <w:numId w:val="1"/>
        </w:numPr>
        <w:spacing w:before="100" w:after="100" w:line="240" w:lineRule="auto"/>
        <w:rPr>
          <w:rFonts w:ascii="Calibri" w:hAnsi="Calibri" w:eastAsia="Calibri" w:cs="Calibri"/>
          <w:color w:val="000000"/>
          <w:sz w:val="24"/>
        </w:rPr>
      </w:pPr>
      <w:r>
        <w:rPr>
          <w:rFonts w:ascii="Calibri" w:hAnsi="Calibri" w:eastAsia="Calibri" w:cs="Calibri"/>
          <w:color w:val="000000"/>
          <w:sz w:val="24"/>
        </w:rPr>
        <w:t>To detail the methods for communicating the availability of the Independent Listener to staff and students</w:t>
      </w:r>
    </w:p>
    <w:p w:rsidR="003E7A7A" w:rsidP="003E7A7A" w:rsidRDefault="003E7A7A" w14:paraId="3AECFE7A" w14:textId="4798F6D8">
      <w:pPr>
        <w:pStyle w:val="ListParagraph"/>
        <w:numPr>
          <w:ilvl w:val="0"/>
          <w:numId w:val="1"/>
        </w:numPr>
        <w:spacing w:before="100" w:after="100" w:line="240" w:lineRule="auto"/>
        <w:rPr>
          <w:rFonts w:ascii="Calibri" w:hAnsi="Calibri" w:eastAsia="Calibri" w:cs="Calibri"/>
          <w:color w:val="000000"/>
          <w:sz w:val="24"/>
        </w:rPr>
      </w:pPr>
      <w:r>
        <w:rPr>
          <w:rFonts w:ascii="Calibri" w:hAnsi="Calibri" w:eastAsia="Calibri" w:cs="Calibri"/>
          <w:color w:val="000000"/>
          <w:sz w:val="24"/>
        </w:rPr>
        <w:t>To provide contact details for the Independent Listener</w:t>
      </w:r>
    </w:p>
    <w:p w:rsidRPr="003E7A7A" w:rsidR="003E7A7A" w:rsidP="003E7A7A" w:rsidRDefault="003E7A7A" w14:paraId="52428F99" w14:textId="77777777">
      <w:pPr>
        <w:pStyle w:val="ListParagraph"/>
        <w:spacing w:before="100" w:after="100" w:line="240" w:lineRule="auto"/>
        <w:rPr>
          <w:rFonts w:ascii="Calibri" w:hAnsi="Calibri" w:eastAsia="Calibri" w:cs="Calibri"/>
          <w:b/>
          <w:bCs/>
          <w:color w:val="000000"/>
          <w:sz w:val="24"/>
        </w:rPr>
      </w:pPr>
    </w:p>
    <w:p w:rsidRPr="003E7A7A" w:rsidR="00E31738" w:rsidRDefault="00727C8F" w14:paraId="3C0611EC" w14:textId="344752B5">
      <w:pPr>
        <w:spacing w:before="100" w:after="100" w:line="240" w:lineRule="auto"/>
        <w:rPr>
          <w:rFonts w:ascii="Calibri" w:hAnsi="Calibri" w:eastAsia="Calibri" w:cs="Calibri"/>
          <w:b/>
          <w:bCs/>
          <w:color w:val="000000"/>
          <w:sz w:val="24"/>
        </w:rPr>
      </w:pPr>
      <w:r w:rsidRPr="003E7A7A">
        <w:rPr>
          <w:rFonts w:ascii="Calibri" w:hAnsi="Calibri" w:eastAsia="Calibri" w:cs="Calibri"/>
          <w:b/>
          <w:bCs/>
          <w:color w:val="000000"/>
          <w:sz w:val="24"/>
        </w:rPr>
        <w:t>3</w:t>
      </w:r>
      <w:r w:rsidRPr="003E7A7A">
        <w:rPr>
          <w:rFonts w:ascii="Calibri" w:hAnsi="Calibri" w:eastAsia="Calibri" w:cs="Calibri"/>
          <w:b/>
          <w:bCs/>
          <w:color w:val="000000"/>
          <w:sz w:val="24"/>
        </w:rPr>
        <w:t>. Key principles and procedure</w:t>
      </w:r>
      <w:r w:rsidRPr="003E7A7A" w:rsidR="003E7A7A">
        <w:rPr>
          <w:rFonts w:ascii="Calibri" w:hAnsi="Calibri" w:eastAsia="Calibri" w:cs="Calibri"/>
          <w:b/>
          <w:bCs/>
          <w:color w:val="000000"/>
          <w:sz w:val="24"/>
        </w:rPr>
        <w:t>s</w:t>
      </w:r>
      <w:r w:rsidRPr="003E7A7A">
        <w:rPr>
          <w:rFonts w:ascii="Calibri" w:hAnsi="Calibri" w:eastAsia="Calibri" w:cs="Calibri"/>
          <w:b/>
          <w:bCs/>
          <w:color w:val="000000"/>
          <w:sz w:val="24"/>
        </w:rPr>
        <w:t xml:space="preserve"> </w:t>
      </w:r>
    </w:p>
    <w:p w:rsidRPr="003E7A7A" w:rsidR="00E31738" w:rsidRDefault="00E31738" w14:paraId="12D04E82" w14:textId="69842DB6">
      <w:pPr>
        <w:spacing w:before="100" w:after="100" w:line="240" w:lineRule="auto"/>
        <w:rPr>
          <w:rFonts w:ascii="Calibri" w:hAnsi="Calibri" w:eastAsia="Calibri" w:cs="Calibri"/>
          <w:b/>
          <w:bCs/>
          <w:color w:val="000000"/>
          <w:sz w:val="24"/>
        </w:rPr>
      </w:pPr>
      <w:r w:rsidRPr="003E7A7A">
        <w:rPr>
          <w:rFonts w:ascii="Calibri" w:hAnsi="Calibri" w:eastAsia="Calibri" w:cs="Calibri"/>
          <w:b/>
          <w:bCs/>
          <w:color w:val="000000"/>
          <w:sz w:val="24"/>
        </w:rPr>
        <w:t>3.1. Role and Responsibilities</w:t>
      </w:r>
    </w:p>
    <w:p w:rsidRPr="00E31738" w:rsidR="00E31738" w:rsidP="00E31738" w:rsidRDefault="00E31738" w14:paraId="1876C894" w14:textId="7734A702">
      <w:pPr>
        <w:spacing w:before="100" w:after="100" w:line="240" w:lineRule="auto"/>
        <w:rPr>
          <w:rFonts w:ascii="Calibri" w:hAnsi="Calibri" w:eastAsia="Calibri" w:cs="Calibri"/>
          <w:color w:val="000000"/>
          <w:sz w:val="24"/>
        </w:rPr>
      </w:pPr>
      <w:r w:rsidRPr="00E31738">
        <w:rPr>
          <w:rFonts w:ascii="Calibri" w:hAnsi="Calibri" w:eastAsia="Calibri" w:cs="Calibri"/>
          <w:color w:val="000000"/>
          <w:sz w:val="24"/>
        </w:rPr>
        <w:t xml:space="preserve">Under the direction of and in consultation with the Head of </w:t>
      </w:r>
      <w:r>
        <w:rPr>
          <w:rFonts w:ascii="Calibri" w:hAnsi="Calibri" w:eastAsia="Calibri" w:cs="Calibri"/>
          <w:color w:val="000000"/>
          <w:sz w:val="24"/>
        </w:rPr>
        <w:t>Pastoral Care</w:t>
      </w:r>
      <w:r w:rsidRPr="00E31738">
        <w:rPr>
          <w:rFonts w:ascii="Calibri" w:hAnsi="Calibri" w:eastAsia="Calibri" w:cs="Calibri"/>
          <w:color w:val="000000"/>
          <w:sz w:val="24"/>
        </w:rPr>
        <w:t>, the</w:t>
      </w:r>
    </w:p>
    <w:p w:rsidRPr="00E31738" w:rsidR="00E31738" w:rsidP="00E31738" w:rsidRDefault="00E31738" w14:paraId="1FF99CF3" w14:textId="39F7F6E1">
      <w:pPr>
        <w:spacing w:before="100" w:after="100" w:line="240" w:lineRule="auto"/>
        <w:rPr>
          <w:rFonts w:ascii="Calibri" w:hAnsi="Calibri" w:eastAsia="Calibri" w:cs="Calibri"/>
          <w:color w:val="000000"/>
          <w:sz w:val="24"/>
        </w:rPr>
      </w:pPr>
      <w:r w:rsidRPr="00E31738">
        <w:rPr>
          <w:rFonts w:ascii="Calibri" w:hAnsi="Calibri" w:eastAsia="Calibri" w:cs="Calibri"/>
          <w:color w:val="000000"/>
          <w:sz w:val="24"/>
        </w:rPr>
        <w:t>Independent Listener will:</w:t>
      </w:r>
    </w:p>
    <w:p w:rsidRPr="00E31738" w:rsidR="00E31738" w:rsidP="00E31738" w:rsidRDefault="00E31738" w14:paraId="07428E5D" w14:textId="47104C71">
      <w:pPr>
        <w:spacing w:before="100" w:after="100" w:line="240" w:lineRule="auto"/>
        <w:rPr>
          <w:rFonts w:ascii="Calibri" w:hAnsi="Calibri" w:eastAsia="Calibri" w:cs="Calibri"/>
          <w:color w:val="000000"/>
          <w:sz w:val="24"/>
        </w:rPr>
      </w:pPr>
      <w:r w:rsidRPr="00E31738">
        <w:rPr>
          <w:rFonts w:ascii="Calibri" w:hAnsi="Calibri" w:eastAsia="Calibri" w:cs="Calibri"/>
          <w:color w:val="000000"/>
          <w:sz w:val="24"/>
        </w:rPr>
        <w:t>● If contacted by a student, provide an opportunity for them to talk</w:t>
      </w:r>
      <w:r>
        <w:rPr>
          <w:rFonts w:ascii="Calibri" w:hAnsi="Calibri" w:eastAsia="Calibri" w:cs="Calibri"/>
          <w:color w:val="000000"/>
          <w:sz w:val="24"/>
        </w:rPr>
        <w:t xml:space="preserve"> </w:t>
      </w:r>
      <w:r w:rsidRPr="00E31738">
        <w:rPr>
          <w:rFonts w:ascii="Calibri" w:hAnsi="Calibri" w:eastAsia="Calibri" w:cs="Calibri"/>
          <w:color w:val="000000"/>
          <w:sz w:val="24"/>
        </w:rPr>
        <w:t xml:space="preserve">through problems and issues in a safe and non-discriminatory </w:t>
      </w:r>
      <w:proofErr w:type="gramStart"/>
      <w:r w:rsidRPr="00E31738">
        <w:rPr>
          <w:rFonts w:ascii="Calibri" w:hAnsi="Calibri" w:eastAsia="Calibri" w:cs="Calibri"/>
          <w:color w:val="000000"/>
          <w:sz w:val="24"/>
        </w:rPr>
        <w:t>manner;</w:t>
      </w:r>
      <w:proofErr w:type="gramEnd"/>
    </w:p>
    <w:p w:rsidRPr="00E31738" w:rsidR="00E31738" w:rsidP="00E31738" w:rsidRDefault="00E31738" w14:paraId="1F5C47CD" w14:textId="4FAA3E41">
      <w:pPr>
        <w:spacing w:before="100" w:after="100" w:line="240" w:lineRule="auto"/>
        <w:rPr>
          <w:rFonts w:ascii="Calibri" w:hAnsi="Calibri" w:eastAsia="Calibri" w:cs="Calibri"/>
          <w:color w:val="000000"/>
          <w:sz w:val="24"/>
        </w:rPr>
      </w:pPr>
      <w:r w:rsidRPr="00E31738">
        <w:rPr>
          <w:rFonts w:ascii="Calibri" w:hAnsi="Calibri" w:eastAsia="Calibri" w:cs="Calibri"/>
          <w:color w:val="000000"/>
          <w:sz w:val="24"/>
        </w:rPr>
        <w:t>● Encourage student</w:t>
      </w:r>
      <w:r>
        <w:rPr>
          <w:rFonts w:ascii="Calibri" w:hAnsi="Calibri" w:eastAsia="Calibri" w:cs="Calibri"/>
          <w:color w:val="000000"/>
          <w:sz w:val="24"/>
        </w:rPr>
        <w:t>s</w:t>
      </w:r>
      <w:r w:rsidRPr="00E31738">
        <w:rPr>
          <w:rFonts w:ascii="Calibri" w:hAnsi="Calibri" w:eastAsia="Calibri" w:cs="Calibri"/>
          <w:color w:val="000000"/>
          <w:sz w:val="24"/>
        </w:rPr>
        <w:t xml:space="preserve"> to participate in decisions affecting </w:t>
      </w:r>
      <w:proofErr w:type="gramStart"/>
      <w:r w:rsidRPr="00E31738">
        <w:rPr>
          <w:rFonts w:ascii="Calibri" w:hAnsi="Calibri" w:eastAsia="Calibri" w:cs="Calibri"/>
          <w:color w:val="000000"/>
          <w:sz w:val="24"/>
        </w:rPr>
        <w:t>them;</w:t>
      </w:r>
      <w:proofErr w:type="gramEnd"/>
    </w:p>
    <w:p w:rsidRPr="00E31738" w:rsidR="00E31738" w:rsidP="00E31738" w:rsidRDefault="00E31738" w14:paraId="24DD3845" w14:textId="11A6C149">
      <w:pPr>
        <w:spacing w:before="100" w:after="100" w:line="240" w:lineRule="auto"/>
        <w:rPr>
          <w:rFonts w:ascii="Calibri" w:hAnsi="Calibri" w:eastAsia="Calibri" w:cs="Calibri"/>
          <w:color w:val="000000"/>
          <w:sz w:val="24"/>
        </w:rPr>
      </w:pPr>
      <w:r w:rsidRPr="00E31738">
        <w:rPr>
          <w:rFonts w:ascii="Calibri" w:hAnsi="Calibri" w:eastAsia="Calibri" w:cs="Calibri"/>
          <w:color w:val="000000"/>
          <w:sz w:val="24"/>
        </w:rPr>
        <w:t xml:space="preserve">● Keep accurate and confidential records </w:t>
      </w:r>
      <w:r>
        <w:rPr>
          <w:rFonts w:ascii="Calibri" w:hAnsi="Calibri" w:eastAsia="Calibri" w:cs="Calibri"/>
          <w:color w:val="000000"/>
          <w:sz w:val="24"/>
        </w:rPr>
        <w:t xml:space="preserve">of any conversations with </w:t>
      </w:r>
      <w:proofErr w:type="gramStart"/>
      <w:r>
        <w:rPr>
          <w:rFonts w:ascii="Calibri" w:hAnsi="Calibri" w:eastAsia="Calibri" w:cs="Calibri"/>
          <w:color w:val="000000"/>
          <w:sz w:val="24"/>
        </w:rPr>
        <w:t>students;</w:t>
      </w:r>
      <w:proofErr w:type="gramEnd"/>
    </w:p>
    <w:p w:rsidRPr="00E31738" w:rsidR="00E31738" w:rsidP="00E31738" w:rsidRDefault="00E31738" w14:paraId="6D6C38FB" w14:textId="03534F57">
      <w:pPr>
        <w:spacing w:before="100" w:after="100" w:line="240" w:lineRule="auto"/>
        <w:rPr>
          <w:rFonts w:ascii="Calibri" w:hAnsi="Calibri" w:eastAsia="Calibri" w:cs="Calibri"/>
          <w:color w:val="000000"/>
          <w:sz w:val="24"/>
        </w:rPr>
      </w:pPr>
      <w:r w:rsidRPr="00E31738">
        <w:rPr>
          <w:rFonts w:ascii="Calibri" w:hAnsi="Calibri" w:eastAsia="Calibri" w:cs="Calibri"/>
          <w:color w:val="000000"/>
          <w:sz w:val="24"/>
        </w:rPr>
        <w:t xml:space="preserve">● </w:t>
      </w:r>
      <w:r>
        <w:rPr>
          <w:rFonts w:ascii="Calibri" w:hAnsi="Calibri" w:eastAsia="Calibri" w:cs="Calibri"/>
          <w:color w:val="000000"/>
          <w:sz w:val="24"/>
        </w:rPr>
        <w:t xml:space="preserve">Follow the School’s </w:t>
      </w:r>
      <w:r w:rsidRPr="00E31738">
        <w:rPr>
          <w:rFonts w:ascii="Calibri" w:hAnsi="Calibri" w:eastAsia="Calibri" w:cs="Calibri"/>
          <w:color w:val="000000"/>
          <w:sz w:val="24"/>
        </w:rPr>
        <w:t>Safeguarding</w:t>
      </w:r>
      <w:r>
        <w:rPr>
          <w:rFonts w:ascii="Calibri" w:hAnsi="Calibri" w:eastAsia="Calibri" w:cs="Calibri"/>
          <w:color w:val="000000"/>
          <w:sz w:val="24"/>
        </w:rPr>
        <w:t xml:space="preserve"> policy and report any safeguarding</w:t>
      </w:r>
      <w:r w:rsidRPr="00E31738">
        <w:rPr>
          <w:rFonts w:ascii="Calibri" w:hAnsi="Calibri" w:eastAsia="Calibri" w:cs="Calibri"/>
          <w:color w:val="000000"/>
          <w:sz w:val="24"/>
        </w:rPr>
        <w:t xml:space="preserve"> and child protection issues arising from conversations with students</w:t>
      </w:r>
      <w:r>
        <w:rPr>
          <w:rFonts w:ascii="Calibri" w:hAnsi="Calibri" w:eastAsia="Calibri" w:cs="Calibri"/>
          <w:color w:val="000000"/>
          <w:sz w:val="24"/>
        </w:rPr>
        <w:t xml:space="preserve"> </w:t>
      </w:r>
      <w:r w:rsidRPr="00E31738">
        <w:rPr>
          <w:rFonts w:ascii="Calibri" w:hAnsi="Calibri" w:eastAsia="Calibri" w:cs="Calibri"/>
          <w:color w:val="000000"/>
          <w:sz w:val="24"/>
        </w:rPr>
        <w:t xml:space="preserve">immediately to the Designated Safeguarding </w:t>
      </w:r>
      <w:proofErr w:type="gramStart"/>
      <w:r w:rsidRPr="00E31738">
        <w:rPr>
          <w:rFonts w:ascii="Calibri" w:hAnsi="Calibri" w:eastAsia="Calibri" w:cs="Calibri"/>
          <w:color w:val="000000"/>
          <w:sz w:val="24"/>
        </w:rPr>
        <w:t>Lead</w:t>
      </w:r>
      <w:r>
        <w:rPr>
          <w:rFonts w:ascii="Calibri" w:hAnsi="Calibri" w:eastAsia="Calibri" w:cs="Calibri"/>
          <w:color w:val="000000"/>
          <w:sz w:val="24"/>
        </w:rPr>
        <w:t>;</w:t>
      </w:r>
      <w:proofErr w:type="gramEnd"/>
    </w:p>
    <w:p w:rsidRPr="00E31738" w:rsidR="00E31738" w:rsidP="00E31738" w:rsidRDefault="00E31738" w14:paraId="6BD2DFE1" w14:textId="01C2CA6E">
      <w:pPr>
        <w:spacing w:before="100" w:after="100" w:line="240" w:lineRule="auto"/>
        <w:rPr>
          <w:rFonts w:ascii="Calibri" w:hAnsi="Calibri" w:eastAsia="Calibri" w:cs="Calibri"/>
          <w:color w:val="000000"/>
          <w:sz w:val="24"/>
        </w:rPr>
      </w:pPr>
      <w:r w:rsidRPr="00E31738">
        <w:rPr>
          <w:rFonts w:ascii="Calibri" w:hAnsi="Calibri" w:eastAsia="Calibri" w:cs="Calibri"/>
          <w:color w:val="000000"/>
          <w:sz w:val="24"/>
        </w:rPr>
        <w:t xml:space="preserve">● Provide feedback to the Head of </w:t>
      </w:r>
      <w:r>
        <w:rPr>
          <w:rFonts w:ascii="Calibri" w:hAnsi="Calibri" w:eastAsia="Calibri" w:cs="Calibri"/>
          <w:color w:val="000000"/>
          <w:sz w:val="24"/>
        </w:rPr>
        <w:t xml:space="preserve">Pastoral Care as </w:t>
      </w:r>
      <w:proofErr w:type="gramStart"/>
      <w:r>
        <w:rPr>
          <w:rFonts w:ascii="Calibri" w:hAnsi="Calibri" w:eastAsia="Calibri" w:cs="Calibri"/>
          <w:color w:val="000000"/>
          <w:sz w:val="24"/>
        </w:rPr>
        <w:t>required</w:t>
      </w:r>
      <w:r w:rsidRPr="00E31738">
        <w:rPr>
          <w:rFonts w:ascii="Calibri" w:hAnsi="Calibri" w:eastAsia="Calibri" w:cs="Calibri"/>
          <w:color w:val="000000"/>
          <w:sz w:val="24"/>
        </w:rPr>
        <w:t>;</w:t>
      </w:r>
      <w:proofErr w:type="gramEnd"/>
    </w:p>
    <w:p w:rsidRPr="00E31738" w:rsidR="00E31738" w:rsidP="00E31738" w:rsidRDefault="00E31738" w14:paraId="13E3ADC2" w14:textId="3100A4A6">
      <w:pPr>
        <w:spacing w:before="100" w:after="100" w:line="240" w:lineRule="auto"/>
        <w:rPr>
          <w:rFonts w:ascii="Calibri" w:hAnsi="Calibri" w:eastAsia="Calibri" w:cs="Calibri"/>
          <w:color w:val="000000"/>
          <w:sz w:val="24"/>
        </w:rPr>
      </w:pPr>
      <w:r w:rsidRPr="00E31738">
        <w:rPr>
          <w:rFonts w:ascii="Calibri" w:hAnsi="Calibri" w:eastAsia="Calibri" w:cs="Calibri"/>
          <w:color w:val="000000"/>
          <w:sz w:val="24"/>
        </w:rPr>
        <w:t>● Work in a child</w:t>
      </w:r>
      <w:r>
        <w:rPr>
          <w:rFonts w:ascii="Calibri" w:hAnsi="Calibri" w:eastAsia="Calibri" w:cs="Calibri"/>
          <w:color w:val="000000"/>
          <w:sz w:val="24"/>
        </w:rPr>
        <w:t>-</w:t>
      </w:r>
      <w:r w:rsidRPr="00E31738">
        <w:rPr>
          <w:rFonts w:ascii="Calibri" w:hAnsi="Calibri" w:eastAsia="Calibri" w:cs="Calibri"/>
          <w:color w:val="000000"/>
          <w:sz w:val="24"/>
        </w:rPr>
        <w:t xml:space="preserve">centered manner, being clear about confidentiality and </w:t>
      </w:r>
      <w:proofErr w:type="gramStart"/>
      <w:r w:rsidRPr="00E31738">
        <w:rPr>
          <w:rFonts w:ascii="Calibri" w:hAnsi="Calibri" w:eastAsia="Calibri" w:cs="Calibri"/>
          <w:color w:val="000000"/>
          <w:sz w:val="24"/>
        </w:rPr>
        <w:t>where</w:t>
      </w:r>
      <w:proofErr w:type="gramEnd"/>
    </w:p>
    <w:p w:rsidR="00E31738" w:rsidP="00CC0FAD" w:rsidRDefault="00E31738" w14:textId="208D9810" w14:paraId="79A929C3">
      <w:pPr>
        <w:spacing w:before="100" w:after="100" w:line="240" w:lineRule="auto"/>
        <w:rPr>
          <w:rFonts w:ascii="Calibri" w:hAnsi="Calibri" w:eastAsia="Calibri" w:cs="Calibri"/>
          <w:color w:val="000000"/>
          <w:sz w:val="24"/>
          <w:szCs w:val="24"/>
        </w:rPr>
      </w:pPr>
      <w:r w:rsidRPr="00CC0FAD" w:rsidR="00E31738">
        <w:rPr>
          <w:rFonts w:ascii="Calibri" w:hAnsi="Calibri" w:eastAsia="Calibri" w:cs="Calibri"/>
          <w:color w:val="000000"/>
          <w:sz w:val="24"/>
          <w:szCs w:val="24"/>
        </w:rPr>
        <w:t>boundaries lie.</w:t>
      </w:r>
      <w:r w:rsidRPr="00E31738">
        <w:rPr>
          <w:rFonts w:ascii="Calibri" w:hAnsi="Calibri" w:eastAsia="Calibri" w:cs="Calibri"/>
          <w:color w:val="000000"/>
          <w:sz w:val="24"/>
        </w:rPr>
        <w:cr/>
      </w:r>
    </w:p>
    <w:p w:rsidR="00E31738" w:rsidP="00CC0FAD" w:rsidRDefault="00E31738" w14:paraId="1B641F99" w14:textId="109FAA7A">
      <w:pPr>
        <w:spacing w:before="100" w:after="100" w:line="240" w:lineRule="auto"/>
        <w:rPr>
          <w:rFonts w:ascii="Calibri" w:hAnsi="Calibri" w:eastAsia="Calibri" w:cs="Calibri"/>
          <w:b w:val="1"/>
          <w:bCs w:val="1"/>
          <w:color w:val="000000"/>
          <w:sz w:val="24"/>
          <w:szCs w:val="24"/>
        </w:rPr>
      </w:pPr>
      <w:r w:rsidRPr="00CC0FAD" w:rsidR="00727C8F">
        <w:rPr>
          <w:rFonts w:ascii="Calibri" w:hAnsi="Calibri" w:eastAsia="Calibri" w:cs="Calibri"/>
          <w:b w:val="1"/>
          <w:bCs w:val="1"/>
          <w:color w:val="000000" w:themeColor="text1" w:themeTint="FF" w:themeShade="FF"/>
          <w:sz w:val="24"/>
          <w:szCs w:val="24"/>
        </w:rPr>
        <w:t>3</w:t>
      </w:r>
      <w:r w:rsidRPr="00CC0FAD" w:rsidR="00727C8F">
        <w:rPr>
          <w:rFonts w:ascii="Calibri" w:hAnsi="Calibri" w:eastAsia="Calibri" w:cs="Calibri"/>
          <w:b w:val="1"/>
          <w:bCs w:val="1"/>
          <w:color w:val="000000" w:themeColor="text1" w:themeTint="FF" w:themeShade="FF"/>
          <w:sz w:val="24"/>
          <w:szCs w:val="24"/>
        </w:rPr>
        <w:t>.</w:t>
      </w:r>
      <w:r w:rsidRPr="00CC0FAD" w:rsidR="00E31738">
        <w:rPr>
          <w:rFonts w:ascii="Calibri" w:hAnsi="Calibri" w:eastAsia="Calibri" w:cs="Calibri"/>
          <w:b w:val="1"/>
          <w:bCs w:val="1"/>
          <w:color w:val="000000" w:themeColor="text1" w:themeTint="FF" w:themeShade="FF"/>
          <w:sz w:val="24"/>
          <w:szCs w:val="24"/>
        </w:rPr>
        <w:t>2</w:t>
      </w:r>
      <w:r w:rsidRPr="00CC0FAD" w:rsidR="00727C8F">
        <w:rPr>
          <w:rFonts w:ascii="Calibri" w:hAnsi="Calibri" w:eastAsia="Calibri" w:cs="Calibri"/>
          <w:b w:val="1"/>
          <w:bCs w:val="1"/>
          <w:color w:val="000000" w:themeColor="text1" w:themeTint="FF" w:themeShade="FF"/>
          <w:sz w:val="24"/>
          <w:szCs w:val="24"/>
        </w:rPr>
        <w:t xml:space="preserve">. </w:t>
      </w:r>
      <w:r w:rsidRPr="00CC0FAD" w:rsidR="00DA5C6C">
        <w:rPr>
          <w:rFonts w:ascii="Calibri" w:hAnsi="Calibri" w:eastAsia="Calibri" w:cs="Calibri"/>
          <w:b w:val="1"/>
          <w:bCs w:val="1"/>
          <w:color w:val="000000" w:themeColor="text1" w:themeTint="FF" w:themeShade="FF"/>
          <w:sz w:val="24"/>
          <w:szCs w:val="24"/>
        </w:rPr>
        <w:t>Recruitment</w:t>
      </w:r>
      <w:r w:rsidRPr="00CC0FAD" w:rsidR="00727C8F">
        <w:rPr>
          <w:rFonts w:ascii="Calibri" w:hAnsi="Calibri" w:eastAsia="Calibri" w:cs="Calibri"/>
          <w:b w:val="1"/>
          <w:bCs w:val="1"/>
          <w:color w:val="000000" w:themeColor="text1" w:themeTint="FF" w:themeShade="FF"/>
          <w:sz w:val="24"/>
          <w:szCs w:val="24"/>
        </w:rPr>
        <w:t xml:space="preserve"> </w:t>
      </w:r>
      <w:r>
        <w:br/>
      </w:r>
      <w:r w:rsidRPr="00CC0FAD" w:rsidR="00727C8F">
        <w:rPr>
          <w:rFonts w:ascii="Calibri" w:hAnsi="Calibri" w:eastAsia="Calibri" w:cs="Calibri"/>
          <w:color w:val="000000" w:themeColor="text1" w:themeTint="FF" w:themeShade="FF"/>
          <w:sz w:val="24"/>
          <w:szCs w:val="24"/>
        </w:rPr>
        <w:t xml:space="preserve">The Independent Listener will be DBS checked and their details will be added to the Single Central Register (SCR). </w:t>
      </w:r>
    </w:p>
    <w:p w:rsidR="00A82DEA" w:rsidP="00CC0FAD" w:rsidRDefault="00727C8F" w14:paraId="0F11F037" w14:textId="6093BB51">
      <w:pPr>
        <w:spacing w:before="100" w:after="100" w:line="240" w:lineRule="auto"/>
        <w:rPr>
          <w:rFonts w:ascii="Calibri" w:hAnsi="Calibri" w:eastAsia="Calibri" w:cs="Calibri"/>
          <w:color w:val="000000"/>
          <w:sz w:val="24"/>
          <w:szCs w:val="24"/>
        </w:rPr>
      </w:pPr>
      <w:r w:rsidRPr="00CC0FAD" w:rsidR="00727C8F">
        <w:rPr>
          <w:rFonts w:ascii="Calibri" w:hAnsi="Calibri" w:eastAsia="Calibri" w:cs="Calibri"/>
          <w:b w:val="1"/>
          <w:bCs w:val="1"/>
          <w:color w:val="000000" w:themeColor="text1" w:themeTint="FF" w:themeShade="FF"/>
          <w:sz w:val="24"/>
          <w:szCs w:val="24"/>
        </w:rPr>
        <w:t>3.</w:t>
      </w:r>
      <w:r w:rsidRPr="00CC0FAD" w:rsidR="00E31738">
        <w:rPr>
          <w:rFonts w:ascii="Calibri" w:hAnsi="Calibri" w:eastAsia="Calibri" w:cs="Calibri"/>
          <w:b w:val="1"/>
          <w:bCs w:val="1"/>
          <w:color w:val="000000" w:themeColor="text1" w:themeTint="FF" w:themeShade="FF"/>
          <w:sz w:val="24"/>
          <w:szCs w:val="24"/>
        </w:rPr>
        <w:t>3</w:t>
      </w:r>
      <w:r w:rsidRPr="00CC0FAD" w:rsidR="00727C8F">
        <w:rPr>
          <w:rFonts w:ascii="Calibri" w:hAnsi="Calibri" w:eastAsia="Calibri" w:cs="Calibri"/>
          <w:b w:val="1"/>
          <w:bCs w:val="1"/>
          <w:color w:val="000000" w:themeColor="text1" w:themeTint="FF" w:themeShade="FF"/>
          <w:sz w:val="24"/>
          <w:szCs w:val="24"/>
        </w:rPr>
        <w:t xml:space="preserve">. </w:t>
      </w:r>
      <w:r w:rsidRPr="00CC0FAD" w:rsidR="2DAF0DDA">
        <w:rPr>
          <w:rFonts w:ascii="Calibri" w:hAnsi="Calibri" w:eastAsia="Calibri" w:cs="Calibri"/>
          <w:b w:val="1"/>
          <w:bCs w:val="1"/>
          <w:color w:val="000000" w:themeColor="text1" w:themeTint="FF" w:themeShade="FF"/>
          <w:sz w:val="24"/>
          <w:szCs w:val="24"/>
        </w:rPr>
        <w:t>T</w:t>
      </w:r>
      <w:r w:rsidRPr="00CC0FAD" w:rsidR="00727C8F">
        <w:rPr>
          <w:rFonts w:ascii="Calibri" w:hAnsi="Calibri" w:eastAsia="Calibri" w:cs="Calibri"/>
          <w:b w:val="1"/>
          <w:bCs w:val="1"/>
          <w:color w:val="000000" w:themeColor="text1" w:themeTint="FF" w:themeShade="FF"/>
          <w:sz w:val="24"/>
          <w:szCs w:val="24"/>
        </w:rPr>
        <w:t xml:space="preserve">raining </w:t>
      </w:r>
      <w:r>
        <w:br/>
      </w:r>
      <w:r w:rsidRPr="00CC0FAD" w:rsidR="00727C8F">
        <w:rPr>
          <w:rFonts w:ascii="Calibri" w:hAnsi="Calibri" w:eastAsia="Calibri" w:cs="Calibri"/>
          <w:color w:val="000000" w:themeColor="text1" w:themeTint="FF" w:themeShade="FF"/>
          <w:sz w:val="24"/>
          <w:szCs w:val="24"/>
        </w:rPr>
        <w:t>The Independent Listener will receive a copy of th</w:t>
      </w:r>
      <w:r w:rsidRPr="00CC0FAD" w:rsidR="4E5C9B41">
        <w:rPr>
          <w:rFonts w:ascii="Calibri" w:hAnsi="Calibri" w:eastAsia="Calibri" w:cs="Calibri"/>
          <w:color w:val="000000" w:themeColor="text1" w:themeTint="FF" w:themeShade="FF"/>
          <w:sz w:val="24"/>
          <w:szCs w:val="24"/>
        </w:rPr>
        <w:t>is policy and the</w:t>
      </w:r>
      <w:r w:rsidRPr="00CC0FAD" w:rsidR="00727C8F">
        <w:rPr>
          <w:rFonts w:ascii="Calibri" w:hAnsi="Calibri" w:eastAsia="Calibri" w:cs="Calibri"/>
          <w:color w:val="000000" w:themeColor="text1" w:themeTint="FF" w:themeShade="FF"/>
          <w:sz w:val="24"/>
          <w:szCs w:val="24"/>
        </w:rPr>
        <w:t xml:space="preserve"> Safeguarding Policy</w:t>
      </w:r>
      <w:r w:rsidRPr="00CC0FAD" w:rsidR="00727C8F">
        <w:rPr>
          <w:rFonts w:ascii="Calibri" w:hAnsi="Calibri" w:eastAsia="Calibri" w:cs="Calibri"/>
          <w:color w:val="000000" w:themeColor="text1" w:themeTint="FF" w:themeShade="FF"/>
          <w:sz w:val="24"/>
          <w:szCs w:val="24"/>
        </w:rPr>
        <w:t>. It is expected that the Ind</w:t>
      </w:r>
      <w:r w:rsidRPr="00CC0FAD" w:rsidR="00727C8F">
        <w:rPr>
          <w:rFonts w:ascii="Calibri" w:hAnsi="Calibri" w:eastAsia="Calibri" w:cs="Calibri"/>
          <w:color w:val="000000" w:themeColor="text1" w:themeTint="FF" w:themeShade="FF"/>
          <w:sz w:val="24"/>
          <w:szCs w:val="24"/>
        </w:rPr>
        <w:t xml:space="preserve">ependent Listener will have Level 1 Safeguarding training </w:t>
      </w:r>
      <w:r w:rsidRPr="00CC0FAD" w:rsidR="00E31738">
        <w:rPr>
          <w:rFonts w:ascii="Calibri" w:hAnsi="Calibri" w:eastAsia="Calibri" w:cs="Calibri"/>
          <w:color w:val="000000" w:themeColor="text1" w:themeTint="FF" w:themeShade="FF"/>
          <w:sz w:val="24"/>
          <w:szCs w:val="24"/>
        </w:rPr>
        <w:t>which will be provided by the school.</w:t>
      </w:r>
      <w:r w:rsidRPr="00CC0FAD" w:rsidR="00727C8F">
        <w:rPr>
          <w:rFonts w:ascii="Calibri" w:hAnsi="Calibri" w:eastAsia="Calibri" w:cs="Calibri"/>
          <w:color w:val="000000" w:themeColor="text1" w:themeTint="FF" w:themeShade="FF"/>
          <w:sz w:val="24"/>
          <w:szCs w:val="24"/>
        </w:rPr>
        <w:t xml:space="preserve"> </w:t>
      </w:r>
    </w:p>
    <w:p w:rsidR="00A82DEA" w:rsidRDefault="00727C8F" w14:paraId="3E39249B" w14:textId="2BE510C5">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The Independent Listener will be made aware of the Designated Safeguarding / Prevent Leads and will be provided with contact details. </w:t>
      </w:r>
    </w:p>
    <w:p w:rsidR="003E7A7A" w:rsidP="00CC0FAD" w:rsidRDefault="003E7A7A" w14:paraId="466A0448" w14:textId="4913769D">
      <w:pPr>
        <w:spacing w:before="100" w:after="100" w:line="240" w:lineRule="auto"/>
        <w:rPr>
          <w:rFonts w:ascii="Calibri" w:hAnsi="Calibri" w:eastAsia="Calibri" w:cs="Calibri"/>
          <w:color w:val="000000"/>
          <w:sz w:val="24"/>
          <w:szCs w:val="24"/>
        </w:rPr>
      </w:pPr>
      <w:r w:rsidRPr="00CC0FAD" w:rsidR="00727C8F">
        <w:rPr>
          <w:rFonts w:ascii="Calibri" w:hAnsi="Calibri" w:eastAsia="Calibri" w:cs="Calibri"/>
          <w:color w:val="000000" w:themeColor="text1" w:themeTint="FF" w:themeShade="FF"/>
          <w:sz w:val="24"/>
          <w:szCs w:val="24"/>
        </w:rPr>
        <w:t>The Independent Listener will be briefed on any trends within the</w:t>
      </w:r>
      <w:r w:rsidRPr="00CC0FAD" w:rsidR="00727C8F">
        <w:rPr>
          <w:rFonts w:ascii="Calibri" w:hAnsi="Calibri" w:eastAsia="Calibri" w:cs="Calibri"/>
          <w:color w:val="000000" w:themeColor="text1" w:themeTint="FF" w:themeShade="FF"/>
          <w:sz w:val="24"/>
          <w:szCs w:val="24"/>
        </w:rPr>
        <w:t xml:space="preserve"> college </w:t>
      </w:r>
      <w:proofErr w:type="gramStart"/>
      <w:r w:rsidRPr="00CC0FAD" w:rsidR="00727C8F">
        <w:rPr>
          <w:rFonts w:ascii="Calibri" w:hAnsi="Calibri" w:eastAsia="Calibri" w:cs="Calibri"/>
          <w:color w:val="000000" w:themeColor="text1" w:themeTint="FF" w:themeShade="FF"/>
          <w:sz w:val="24"/>
          <w:szCs w:val="24"/>
        </w:rPr>
        <w:t>e.g.</w:t>
      </w:r>
      <w:proofErr w:type="gramEnd"/>
      <w:r w:rsidRPr="00CC0FAD" w:rsidR="00727C8F">
        <w:rPr>
          <w:rFonts w:ascii="Calibri" w:hAnsi="Calibri" w:eastAsia="Calibri" w:cs="Calibri"/>
          <w:color w:val="000000" w:themeColor="text1" w:themeTint="FF" w:themeShade="FF"/>
          <w:sz w:val="24"/>
          <w:szCs w:val="24"/>
        </w:rPr>
        <w:t xml:space="preserve"> bullying, substance abuse etc. that are likely to result in contact with students. They will be provided with all policies associated with these issues </w:t>
      </w:r>
      <w:proofErr w:type="gramStart"/>
      <w:r w:rsidRPr="00CC0FAD" w:rsidR="00727C8F">
        <w:rPr>
          <w:rFonts w:ascii="Calibri" w:hAnsi="Calibri" w:eastAsia="Calibri" w:cs="Calibri"/>
          <w:color w:val="000000" w:themeColor="text1" w:themeTint="FF" w:themeShade="FF"/>
          <w:sz w:val="24"/>
          <w:szCs w:val="24"/>
        </w:rPr>
        <w:t>i.e.</w:t>
      </w:r>
      <w:proofErr w:type="gramEnd"/>
      <w:r w:rsidRPr="00CC0FAD" w:rsidR="00727C8F">
        <w:rPr>
          <w:rFonts w:ascii="Calibri" w:hAnsi="Calibri" w:eastAsia="Calibri" w:cs="Calibri"/>
          <w:color w:val="000000" w:themeColor="text1" w:themeTint="FF" w:themeShade="FF"/>
          <w:sz w:val="24"/>
          <w:szCs w:val="24"/>
        </w:rPr>
        <w:t xml:space="preserve"> Anti-Bullying Policy, Substance Misuse Policy. </w:t>
      </w:r>
    </w:p>
    <w:p w:rsidR="00DA5C6C" w:rsidP="00CC0FAD" w:rsidRDefault="00727C8F" w14:paraId="656EB005" w14:textId="5C36AF17">
      <w:pPr>
        <w:spacing w:before="100" w:after="100" w:line="240" w:lineRule="auto"/>
        <w:rPr>
          <w:rFonts w:ascii="Calibri" w:hAnsi="Calibri" w:eastAsia="Calibri" w:cs="Calibri"/>
          <w:color w:val="000000" w:themeColor="text1" w:themeTint="FF" w:themeShade="FF"/>
          <w:sz w:val="24"/>
          <w:szCs w:val="24"/>
        </w:rPr>
      </w:pPr>
      <w:r w:rsidRPr="00CC0FAD" w:rsidR="00727C8F">
        <w:rPr>
          <w:rFonts w:ascii="Calibri" w:hAnsi="Calibri" w:eastAsia="Calibri" w:cs="Calibri"/>
          <w:b w:val="1"/>
          <w:bCs w:val="1"/>
          <w:color w:val="000000" w:themeColor="text1" w:themeTint="FF" w:themeShade="FF"/>
          <w:sz w:val="24"/>
          <w:szCs w:val="24"/>
        </w:rPr>
        <w:t>3.</w:t>
      </w:r>
      <w:r w:rsidRPr="00CC0FAD" w:rsidR="00E31738">
        <w:rPr>
          <w:rFonts w:ascii="Calibri" w:hAnsi="Calibri" w:eastAsia="Calibri" w:cs="Calibri"/>
          <w:b w:val="1"/>
          <w:bCs w:val="1"/>
          <w:color w:val="000000" w:themeColor="text1" w:themeTint="FF" w:themeShade="FF"/>
          <w:sz w:val="24"/>
          <w:szCs w:val="24"/>
        </w:rPr>
        <w:t>4</w:t>
      </w:r>
      <w:r w:rsidRPr="00CC0FAD" w:rsidR="00727C8F">
        <w:rPr>
          <w:rFonts w:ascii="Calibri" w:hAnsi="Calibri" w:eastAsia="Calibri" w:cs="Calibri"/>
          <w:b w:val="1"/>
          <w:bCs w:val="1"/>
          <w:color w:val="000000" w:themeColor="text1" w:themeTint="FF" w:themeShade="FF"/>
          <w:sz w:val="24"/>
          <w:szCs w:val="24"/>
        </w:rPr>
        <w:t xml:space="preserve"> Liaison with the College </w:t>
      </w:r>
      <w:r w:rsidRPr="00CC0FAD" w:rsidR="00DA5C6C">
        <w:rPr>
          <w:rFonts w:ascii="Calibri" w:hAnsi="Calibri" w:eastAsia="Calibri" w:cs="Calibri"/>
          <w:b w:val="1"/>
          <w:bCs w:val="1"/>
          <w:color w:val="000000" w:themeColor="text1" w:themeTint="FF" w:themeShade="FF"/>
          <w:sz w:val="24"/>
          <w:szCs w:val="24"/>
        </w:rPr>
        <w:t>and Confidentiality</w:t>
      </w:r>
    </w:p>
    <w:p w:rsidR="00DA5C6C" w:rsidP="00CC0FAD" w:rsidRDefault="00727C8F" w14:paraId="0D1F4BFE" w14:textId="32DABD6F">
      <w:pPr>
        <w:spacing w:before="100" w:after="100" w:line="240" w:lineRule="auto"/>
        <w:rPr>
          <w:rFonts w:ascii="Calibri" w:hAnsi="Calibri" w:eastAsia="Calibri" w:cs="Calibri"/>
          <w:color w:val="000000"/>
          <w:sz w:val="24"/>
          <w:szCs w:val="24"/>
        </w:rPr>
      </w:pPr>
      <w:r w:rsidRPr="00CC0FAD" w:rsidR="00727C8F">
        <w:rPr>
          <w:rFonts w:ascii="Calibri" w:hAnsi="Calibri" w:eastAsia="Calibri" w:cs="Calibri"/>
          <w:color w:val="000000" w:themeColor="text1" w:themeTint="FF" w:themeShade="FF"/>
          <w:sz w:val="24"/>
          <w:szCs w:val="24"/>
        </w:rPr>
        <w:t>The Ind</w:t>
      </w:r>
      <w:r w:rsidRPr="00CC0FAD" w:rsidR="00727C8F">
        <w:rPr>
          <w:rFonts w:ascii="Calibri" w:hAnsi="Calibri" w:eastAsia="Calibri" w:cs="Calibri"/>
          <w:color w:val="000000" w:themeColor="text1" w:themeTint="FF" w:themeShade="FF"/>
          <w:sz w:val="24"/>
          <w:szCs w:val="24"/>
        </w:rPr>
        <w:t>ependent Listener is independent from the college and will have no duty to relay information to the college on those students who they have been in contact with</w:t>
      </w:r>
      <w:r w:rsidRPr="00CC0FAD" w:rsidR="00DA5C6C">
        <w:rPr>
          <w:rFonts w:ascii="Calibri" w:hAnsi="Calibri" w:eastAsia="Calibri" w:cs="Calibri"/>
          <w:color w:val="000000" w:themeColor="text1" w:themeTint="FF" w:themeShade="FF"/>
          <w:sz w:val="24"/>
          <w:szCs w:val="24"/>
        </w:rPr>
        <w:t xml:space="preserve">, </w:t>
      </w:r>
      <w:r w:rsidRPr="00CC0FAD" w:rsidR="00DA5C6C">
        <w:rPr>
          <w:rFonts w:ascii="Calibri" w:hAnsi="Calibri" w:eastAsia="Calibri" w:cs="Calibri"/>
          <w:color w:val="000000" w:themeColor="text1" w:themeTint="FF" w:themeShade="FF"/>
          <w:sz w:val="24"/>
          <w:szCs w:val="24"/>
          <w:u w:val="single"/>
        </w:rPr>
        <w:t>except where they believe there is a risk of significant harm to the student.</w:t>
      </w:r>
      <w:r w:rsidRPr="00CC0FAD" w:rsidR="00DA5C6C">
        <w:rPr>
          <w:rFonts w:ascii="Calibri" w:hAnsi="Calibri" w:eastAsia="Calibri" w:cs="Calibri"/>
          <w:color w:val="000000" w:themeColor="text1" w:themeTint="FF" w:themeShade="FF"/>
          <w:sz w:val="24"/>
          <w:szCs w:val="24"/>
        </w:rPr>
        <w:t xml:space="preserve"> </w:t>
      </w:r>
      <w:r w:rsidRPr="00CC0FAD" w:rsidR="00727C8F">
        <w:rPr>
          <w:rFonts w:ascii="Calibri" w:hAnsi="Calibri" w:eastAsia="Calibri" w:cs="Calibri"/>
          <w:color w:val="000000" w:themeColor="text1" w:themeTint="FF" w:themeShade="FF"/>
          <w:sz w:val="24"/>
          <w:szCs w:val="24"/>
        </w:rPr>
        <w:t xml:space="preserve"> </w:t>
      </w:r>
    </w:p>
    <w:p w:rsidR="00A82DEA" w:rsidRDefault="00727C8F" w14:paraId="49627367" w14:textId="3ACAB219">
      <w:pPr>
        <w:spacing w:before="100" w:after="100" w:line="240" w:lineRule="auto"/>
        <w:rPr>
          <w:rFonts w:ascii="Calibri" w:hAnsi="Calibri" w:eastAsia="Calibri" w:cs="Calibri"/>
          <w:color w:val="000000"/>
          <w:sz w:val="24"/>
        </w:rPr>
      </w:pPr>
      <w:proofErr w:type="gramStart"/>
      <w:r>
        <w:rPr>
          <w:rFonts w:ascii="Calibri" w:hAnsi="Calibri" w:eastAsia="Calibri" w:cs="Calibri"/>
          <w:color w:val="000000"/>
          <w:sz w:val="24"/>
        </w:rPr>
        <w:t>In the event that</w:t>
      </w:r>
      <w:proofErr w:type="gramEnd"/>
      <w:r w:rsidR="00DA5C6C">
        <w:rPr>
          <w:rFonts w:ascii="Calibri" w:hAnsi="Calibri" w:eastAsia="Calibri" w:cs="Calibri"/>
          <w:color w:val="000000"/>
          <w:sz w:val="24"/>
        </w:rPr>
        <w:t xml:space="preserve"> the Independent Listener believes there is actual significant harm or a risk of significant harm to a student, they must inform the Designated Safeguarding Lead or Deputies. They should also be aware of the local Safeguarding reporting procedures and may wish to make a referral to Children’s Social Care directly. They must consult the Safeguarding policy for local safeguarding contact details.</w:t>
      </w:r>
      <w:r>
        <w:rPr>
          <w:rFonts w:ascii="Calibri" w:hAnsi="Calibri" w:eastAsia="Calibri" w:cs="Calibri"/>
          <w:color w:val="000000"/>
          <w:sz w:val="24"/>
        </w:rPr>
        <w:t xml:space="preserve"> </w:t>
      </w:r>
    </w:p>
    <w:p w:rsidR="00DA5C6C" w:rsidRDefault="00DA5C6C" w14:paraId="762CABA7" w14:textId="43CCDF20">
      <w:pPr>
        <w:spacing w:before="100" w:after="100" w:line="240" w:lineRule="auto"/>
        <w:rPr>
          <w:rFonts w:ascii="Calibri" w:hAnsi="Calibri" w:eastAsia="Calibri" w:cs="Calibri"/>
          <w:color w:val="000000"/>
          <w:sz w:val="24"/>
        </w:rPr>
      </w:pPr>
      <w:r>
        <w:rPr>
          <w:rFonts w:ascii="Calibri" w:hAnsi="Calibri" w:eastAsia="Calibri" w:cs="Calibri"/>
          <w:color w:val="000000"/>
          <w:sz w:val="24"/>
        </w:rPr>
        <w:t>The Independent Listener should therefore not promise complete confidentiality to the student and must make the student aware, at the beginning of the conversation if possible, of their duty to report safeguarding concerns.</w:t>
      </w:r>
    </w:p>
    <w:p w:rsidR="00A82DEA" w:rsidRDefault="00727C8F" w14:paraId="60F207B7"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On occasion, The Independent Listener may be requested to submit a numerical report on the type of issues arising </w:t>
      </w:r>
      <w:proofErr w:type="gramStart"/>
      <w:r>
        <w:rPr>
          <w:rFonts w:ascii="Calibri" w:hAnsi="Calibri" w:eastAsia="Calibri" w:cs="Calibri"/>
          <w:color w:val="000000"/>
          <w:sz w:val="24"/>
        </w:rPr>
        <w:t>in order to</w:t>
      </w:r>
      <w:proofErr w:type="gramEnd"/>
      <w:r>
        <w:rPr>
          <w:rFonts w:ascii="Calibri" w:hAnsi="Calibri" w:eastAsia="Calibri" w:cs="Calibri"/>
          <w:color w:val="000000"/>
          <w:sz w:val="24"/>
        </w:rPr>
        <w:t xml:space="preserve"> steer the work of the Designated Safeguarding / Prevent Lead and the Head</w:t>
      </w:r>
      <w:r>
        <w:rPr>
          <w:rFonts w:ascii="Calibri" w:hAnsi="Calibri" w:eastAsia="Calibri" w:cs="Calibri"/>
          <w:color w:val="000000"/>
          <w:sz w:val="24"/>
        </w:rPr>
        <w:t xml:space="preserve"> of Pastoral Care.</w:t>
      </w:r>
    </w:p>
    <w:p w:rsidR="00E31738" w:rsidRDefault="00E31738" w14:paraId="38BCF242" w14:textId="77777777">
      <w:pPr>
        <w:spacing w:before="100" w:after="100" w:line="240" w:lineRule="auto"/>
        <w:rPr>
          <w:rFonts w:ascii="Calibri" w:hAnsi="Calibri" w:eastAsia="Calibri" w:cs="Calibri"/>
          <w:color w:val="000000"/>
          <w:sz w:val="24"/>
        </w:rPr>
      </w:pPr>
    </w:p>
    <w:p w:rsidRPr="003E7A7A" w:rsidR="00A82DEA" w:rsidRDefault="00727C8F" w14:paraId="5E0565C6" w14:textId="1B2A16E4">
      <w:pPr>
        <w:spacing w:before="100" w:after="100" w:line="240" w:lineRule="auto"/>
        <w:rPr>
          <w:rFonts w:ascii="Calibri" w:hAnsi="Calibri" w:eastAsia="Calibri" w:cs="Calibri"/>
          <w:b/>
          <w:bCs/>
          <w:color w:val="000000"/>
          <w:sz w:val="24"/>
        </w:rPr>
      </w:pPr>
      <w:r w:rsidRPr="003E7A7A">
        <w:rPr>
          <w:rFonts w:ascii="Calibri" w:hAnsi="Calibri" w:eastAsia="Calibri" w:cs="Calibri"/>
          <w:b/>
          <w:bCs/>
          <w:color w:val="000000"/>
          <w:sz w:val="24"/>
        </w:rPr>
        <w:t xml:space="preserve">4. Promotion of the Independent </w:t>
      </w:r>
      <w:r w:rsidRPr="003E7A7A">
        <w:rPr>
          <w:rFonts w:ascii="Calibri" w:hAnsi="Calibri" w:eastAsia="Calibri" w:cs="Calibri"/>
          <w:b/>
          <w:bCs/>
          <w:color w:val="000000"/>
          <w:sz w:val="24"/>
        </w:rPr>
        <w:t xml:space="preserve">Listener </w:t>
      </w:r>
    </w:p>
    <w:p w:rsidRPr="003E7A7A" w:rsidR="00A82DEA" w:rsidRDefault="00727C8F" w14:paraId="101E3AAB" w14:textId="77777777">
      <w:pPr>
        <w:spacing w:before="100" w:after="100" w:line="240" w:lineRule="auto"/>
        <w:rPr>
          <w:rFonts w:ascii="Calibri" w:hAnsi="Calibri" w:eastAsia="Calibri" w:cs="Calibri"/>
          <w:b/>
          <w:bCs/>
          <w:color w:val="000000"/>
          <w:sz w:val="24"/>
        </w:rPr>
      </w:pPr>
      <w:r w:rsidRPr="003E7A7A">
        <w:rPr>
          <w:rFonts w:ascii="Calibri" w:hAnsi="Calibri" w:eastAsia="Calibri" w:cs="Calibri"/>
          <w:b/>
          <w:bCs/>
          <w:color w:val="000000"/>
          <w:sz w:val="24"/>
        </w:rPr>
        <w:t xml:space="preserve">4.1 Students </w:t>
      </w:r>
    </w:p>
    <w:p w:rsidR="00A82DEA" w:rsidRDefault="00727C8F" w14:paraId="72BD6E83"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The college will advertise widely within the college the availability of the Independent Listener. This should include (not exhaustive) posters in college and the residences, information on the website, verbal reinforcement by tutor</w:t>
      </w:r>
      <w:r>
        <w:rPr>
          <w:rFonts w:ascii="Calibri" w:hAnsi="Calibri" w:eastAsia="Calibri" w:cs="Calibri"/>
          <w:color w:val="000000"/>
          <w:sz w:val="24"/>
        </w:rPr>
        <w:t xml:space="preserve">s etc. </w:t>
      </w:r>
    </w:p>
    <w:p w:rsidR="00A82DEA" w:rsidRDefault="00727C8F" w14:paraId="684580DD"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The information supplied to students must include a simple narrative of the purpose of the Independent Listener, their name and contact details.</w:t>
      </w:r>
    </w:p>
    <w:p w:rsidRPr="003E7A7A" w:rsidR="00A82DEA" w:rsidRDefault="00727C8F" w14:paraId="4D6D8011" w14:textId="77777777">
      <w:pPr>
        <w:spacing w:before="100" w:after="100" w:line="240" w:lineRule="auto"/>
        <w:rPr>
          <w:rFonts w:ascii="Calibri" w:hAnsi="Calibri" w:eastAsia="Calibri" w:cs="Calibri"/>
          <w:b/>
          <w:bCs/>
          <w:color w:val="000000"/>
          <w:sz w:val="24"/>
        </w:rPr>
      </w:pPr>
      <w:r w:rsidRPr="003E7A7A">
        <w:rPr>
          <w:rFonts w:ascii="Calibri" w:hAnsi="Calibri" w:eastAsia="Calibri" w:cs="Calibri"/>
          <w:b/>
          <w:bCs/>
          <w:color w:val="000000"/>
          <w:sz w:val="24"/>
        </w:rPr>
        <w:t xml:space="preserve">4.2 Staff </w:t>
      </w:r>
    </w:p>
    <w:p w:rsidR="00A82DEA" w:rsidRDefault="00727C8F" w14:paraId="7CD6E796"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 xml:space="preserve">All staff </w:t>
      </w:r>
      <w:proofErr w:type="gramStart"/>
      <w:r>
        <w:rPr>
          <w:rFonts w:ascii="Calibri" w:hAnsi="Calibri" w:eastAsia="Calibri" w:cs="Calibri"/>
          <w:color w:val="000000"/>
          <w:sz w:val="24"/>
        </w:rPr>
        <w:t>will  be</w:t>
      </w:r>
      <w:proofErr w:type="gramEnd"/>
      <w:r>
        <w:rPr>
          <w:rFonts w:ascii="Calibri" w:hAnsi="Calibri" w:eastAsia="Calibri" w:cs="Calibri"/>
          <w:color w:val="000000"/>
          <w:sz w:val="24"/>
        </w:rPr>
        <w:t xml:space="preserve"> informed of the existence and role of the Independent Listener.</w:t>
      </w:r>
    </w:p>
    <w:p w:rsidR="003E7A7A" w:rsidRDefault="003E7A7A" w14:paraId="354F9DAF" w14:textId="77777777">
      <w:pPr>
        <w:spacing w:before="100" w:after="100" w:line="240" w:lineRule="auto"/>
        <w:rPr>
          <w:rFonts w:ascii="Calibri" w:hAnsi="Calibri" w:eastAsia="Calibri" w:cs="Calibri"/>
          <w:color w:val="000000"/>
          <w:sz w:val="24"/>
        </w:rPr>
      </w:pPr>
    </w:p>
    <w:p w:rsidRPr="003E7A7A" w:rsidR="00A82DEA" w:rsidRDefault="00727C8F" w14:paraId="5B7F5668" w14:textId="409BD538">
      <w:pPr>
        <w:spacing w:before="100" w:after="100" w:line="240" w:lineRule="auto"/>
        <w:rPr>
          <w:rFonts w:ascii="Calibri" w:hAnsi="Calibri" w:eastAsia="Calibri" w:cs="Calibri"/>
          <w:b/>
          <w:bCs/>
          <w:color w:val="000000"/>
          <w:sz w:val="24"/>
        </w:rPr>
      </w:pPr>
      <w:r w:rsidRPr="003E7A7A">
        <w:rPr>
          <w:rFonts w:ascii="Calibri" w:hAnsi="Calibri" w:eastAsia="Calibri" w:cs="Calibri"/>
          <w:b/>
          <w:bCs/>
          <w:color w:val="000000"/>
          <w:sz w:val="24"/>
        </w:rPr>
        <w:lastRenderedPageBreak/>
        <w:t>5. Indepe</w:t>
      </w:r>
      <w:r w:rsidRPr="003E7A7A">
        <w:rPr>
          <w:rFonts w:ascii="Calibri" w:hAnsi="Calibri" w:eastAsia="Calibri" w:cs="Calibri"/>
          <w:b/>
          <w:bCs/>
          <w:color w:val="000000"/>
          <w:sz w:val="24"/>
        </w:rPr>
        <w:t xml:space="preserve">ndent Listener contact details </w:t>
      </w:r>
    </w:p>
    <w:p w:rsidR="00A82DEA" w:rsidRDefault="00727C8F" w14:paraId="3F22C9CB" w14:textId="77777777">
      <w:pPr>
        <w:spacing w:before="100" w:after="100" w:line="240" w:lineRule="auto"/>
        <w:rPr>
          <w:rFonts w:ascii="Calibri" w:hAnsi="Calibri" w:eastAsia="Calibri" w:cs="Calibri"/>
          <w:color w:val="000000"/>
          <w:sz w:val="24"/>
        </w:rPr>
      </w:pPr>
      <w:r>
        <w:rPr>
          <w:rFonts w:ascii="Calibri" w:hAnsi="Calibri" w:eastAsia="Calibri" w:cs="Calibri"/>
          <w:color w:val="000000"/>
          <w:sz w:val="24"/>
        </w:rPr>
        <w:t>Debbie Marshall: 07753 351829</w:t>
      </w:r>
    </w:p>
    <w:p w:rsidR="00A82DEA" w:rsidRDefault="00A82DEA" w14:paraId="34A44DCF" w14:textId="77777777">
      <w:pPr>
        <w:spacing w:before="100" w:after="100" w:line="240" w:lineRule="auto"/>
        <w:rPr>
          <w:rFonts w:ascii="Calibri" w:hAnsi="Calibri" w:eastAsia="Calibri" w:cs="Calibri"/>
          <w:color w:val="000000"/>
          <w:sz w:val="24"/>
        </w:rPr>
      </w:pPr>
    </w:p>
    <w:p w:rsidR="00A82DEA" w:rsidP="73865CA4" w:rsidRDefault="00727C8F" w14:paraId="1E49C89B" w14:textId="5066425A">
      <w:pPr>
        <w:spacing w:before="100" w:after="100" w:line="240" w:lineRule="auto"/>
        <w:rPr>
          <w:rFonts w:ascii="Calibri" w:hAnsi="Calibri" w:eastAsia="Calibri" w:cs="Calibri"/>
          <w:b w:val="1"/>
          <w:bCs w:val="1"/>
          <w:color w:val="000000"/>
          <w:sz w:val="24"/>
          <w:szCs w:val="24"/>
        </w:rPr>
      </w:pPr>
      <w:r w:rsidRPr="73865CA4" w:rsidR="00727C8F">
        <w:rPr>
          <w:rFonts w:ascii="Calibri" w:hAnsi="Calibri" w:eastAsia="Calibri" w:cs="Calibri"/>
          <w:b w:val="1"/>
          <w:bCs w:val="1"/>
          <w:color w:val="000000" w:themeColor="text1" w:themeTint="FF" w:themeShade="FF"/>
          <w:sz w:val="24"/>
          <w:szCs w:val="24"/>
        </w:rPr>
        <w:t xml:space="preserve">Reviewed: August 2017, July 2018, August </w:t>
      </w:r>
      <w:r w:rsidRPr="73865CA4" w:rsidR="00727C8F">
        <w:rPr>
          <w:rFonts w:ascii="Calibri" w:hAnsi="Calibri" w:eastAsia="Calibri" w:cs="Calibri"/>
          <w:b w:val="1"/>
          <w:bCs w:val="1"/>
          <w:color w:val="000000" w:themeColor="text1" w:themeTint="FF" w:themeShade="FF"/>
          <w:sz w:val="24"/>
          <w:szCs w:val="24"/>
        </w:rPr>
        <w:t>2019</w:t>
      </w:r>
      <w:r w:rsidRPr="73865CA4" w:rsidR="00727C8F">
        <w:rPr>
          <w:rFonts w:ascii="Calibri" w:hAnsi="Calibri" w:eastAsia="Calibri" w:cs="Calibri"/>
          <w:b w:val="1"/>
          <w:bCs w:val="1"/>
          <w:color w:val="000000" w:themeColor="text1" w:themeTint="FF" w:themeShade="FF"/>
          <w:sz w:val="24"/>
          <w:szCs w:val="24"/>
        </w:rPr>
        <w:t xml:space="preserve"> and August 2020</w:t>
      </w:r>
      <w:r w:rsidRPr="73865CA4" w:rsidR="379DB7DA">
        <w:rPr>
          <w:rFonts w:ascii="Calibri" w:hAnsi="Calibri" w:eastAsia="Calibri" w:cs="Calibri"/>
          <w:b w:val="1"/>
          <w:bCs w:val="1"/>
          <w:color w:val="000000" w:themeColor="text1" w:themeTint="FF" w:themeShade="FF"/>
          <w:sz w:val="24"/>
          <w:szCs w:val="24"/>
        </w:rPr>
        <w:t>, February 2021</w:t>
      </w:r>
    </w:p>
    <w:p w:rsidR="00A82DEA" w:rsidRDefault="00A82DEA" w14:paraId="0FA1A3F3" w14:textId="77777777">
      <w:pPr>
        <w:spacing w:before="100" w:after="100" w:line="240" w:lineRule="auto"/>
        <w:rPr>
          <w:rFonts w:ascii="Calibri" w:hAnsi="Calibri" w:eastAsia="Calibri" w:cs="Calibri"/>
          <w:b/>
          <w:color w:val="000000"/>
          <w:sz w:val="24"/>
        </w:rPr>
      </w:pPr>
    </w:p>
    <w:p w:rsidR="00A82DEA" w:rsidRDefault="00727C8F" w14:paraId="471B5940" w14:textId="77777777">
      <w:pPr>
        <w:spacing w:before="100" w:after="100" w:line="240" w:lineRule="auto"/>
        <w:rPr>
          <w:rFonts w:ascii="Calibri" w:hAnsi="Calibri" w:eastAsia="Calibri" w:cs="Calibri"/>
          <w:b/>
          <w:color w:val="000000"/>
          <w:sz w:val="24"/>
        </w:rPr>
      </w:pPr>
      <w:r>
        <w:rPr>
          <w:rFonts w:ascii="Calibri" w:hAnsi="Calibri" w:eastAsia="Calibri" w:cs="Calibri"/>
          <w:b/>
          <w:color w:val="000000"/>
          <w:sz w:val="24"/>
        </w:rPr>
        <w:t>Next review: August 2021</w:t>
      </w:r>
    </w:p>
    <w:p w:rsidR="00A82DEA" w:rsidRDefault="00A82DEA" w14:paraId="7F3BBA06" w14:textId="77777777">
      <w:pPr>
        <w:spacing w:after="0" w:line="240" w:lineRule="auto"/>
        <w:jc w:val="center"/>
        <w:rPr>
          <w:rFonts w:ascii="Baskerville Old Face" w:hAnsi="Baskerville Old Face" w:eastAsia="Baskerville Old Face" w:cs="Baskerville Old Face"/>
          <w:color w:val="000000"/>
          <w:sz w:val="24"/>
        </w:rPr>
      </w:pPr>
    </w:p>
    <w:p w:rsidR="00A82DEA" w:rsidRDefault="00A82DEA" w14:paraId="315C66DA" w14:textId="77777777">
      <w:pPr>
        <w:spacing w:after="0" w:line="240" w:lineRule="auto"/>
        <w:rPr>
          <w:rFonts w:ascii="Calibri" w:hAnsi="Calibri" w:eastAsia="Calibri" w:cs="Calibri"/>
          <w:sz w:val="24"/>
        </w:rPr>
      </w:pPr>
    </w:p>
    <w:p w:rsidR="00A82DEA" w:rsidRDefault="00A82DEA" w14:paraId="40E2779C" w14:textId="77777777">
      <w:pPr>
        <w:spacing w:after="0" w:line="240" w:lineRule="auto"/>
        <w:rPr>
          <w:rFonts w:ascii="Calibri" w:hAnsi="Calibri" w:eastAsia="Calibri" w:cs="Calibri"/>
          <w:sz w:val="24"/>
        </w:rPr>
      </w:pPr>
    </w:p>
    <w:p w:rsidR="00A82DEA" w:rsidRDefault="00A82DEA" w14:paraId="02C97891" w14:textId="77777777">
      <w:pPr>
        <w:spacing w:after="0" w:line="240" w:lineRule="auto"/>
        <w:ind w:left="720"/>
        <w:rPr>
          <w:rFonts w:ascii="Calibri" w:hAnsi="Calibri" w:eastAsia="Calibri" w:cs="Calibri"/>
          <w:b/>
          <w:sz w:val="24"/>
        </w:rPr>
      </w:pPr>
    </w:p>
    <w:p w:rsidR="00A82DEA" w:rsidRDefault="00A82DEA" w14:paraId="06230EFF" w14:textId="77777777">
      <w:pPr>
        <w:spacing w:after="0" w:line="240" w:lineRule="auto"/>
        <w:ind w:left="720"/>
        <w:rPr>
          <w:rFonts w:ascii="Calibri" w:hAnsi="Calibri" w:eastAsia="Calibri" w:cs="Calibri"/>
          <w:b/>
          <w:sz w:val="24"/>
        </w:rPr>
      </w:pPr>
    </w:p>
    <w:sectPr w:rsidR="00A82DEA">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7C8F" w:rsidP="00DA5C6C" w:rsidRDefault="00727C8F" w14:paraId="39BC275C" w14:textId="77777777">
      <w:pPr>
        <w:spacing w:after="0" w:line="240" w:lineRule="auto"/>
      </w:pPr>
      <w:r>
        <w:separator/>
      </w:r>
    </w:p>
  </w:endnote>
  <w:endnote w:type="continuationSeparator" w:id="0">
    <w:p w:rsidR="00727C8F" w:rsidP="00DA5C6C" w:rsidRDefault="00727C8F" w14:paraId="3B7954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7C8F" w:rsidP="00DA5C6C" w:rsidRDefault="00727C8F" w14:paraId="3DBEE7AF" w14:textId="77777777">
      <w:pPr>
        <w:spacing w:after="0" w:line="240" w:lineRule="auto"/>
      </w:pPr>
      <w:r>
        <w:separator/>
      </w:r>
    </w:p>
  </w:footnote>
  <w:footnote w:type="continuationSeparator" w:id="0">
    <w:p w:rsidR="00727C8F" w:rsidP="00DA5C6C" w:rsidRDefault="00727C8F" w14:paraId="0B88E36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10916" w:type="dxa"/>
      <w:tblInd w:w="-85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02"/>
      <w:gridCol w:w="6014"/>
    </w:tblGrid>
    <w:tr w:rsidRPr="00DA5C6C" w:rsidR="00DA5C6C" w:rsidTr="48765A14" w14:paraId="27C3A0BA" w14:textId="77777777">
      <w:trPr>
        <w:trHeight w:val="1837"/>
      </w:trPr>
      <w:tc>
        <w:tcPr>
          <w:tcW w:w="4902" w:type="dxa"/>
          <w:tcBorders>
            <w:top w:val="nil"/>
            <w:left w:val="nil"/>
            <w:bottom w:val="nil"/>
            <w:right w:val="nil"/>
          </w:tcBorders>
          <w:shd w:val="clear" w:color="auto" w:fill="auto"/>
          <w:tcMar/>
          <w:vAlign w:val="center"/>
          <w:hideMark/>
        </w:tcPr>
        <w:p w:rsidRPr="00DA5C6C" w:rsidR="00DA5C6C" w:rsidP="00DA5C6C" w:rsidRDefault="00DA5C6C" w14:paraId="217F36ED" w14:textId="0BE50B53">
          <w:pPr>
            <w:spacing w:after="0" w:line="240" w:lineRule="auto"/>
            <w:textAlignment w:val="baseline"/>
            <w:rPr>
              <w:rFonts w:ascii="Segoe UI" w:hAnsi="Segoe UI" w:eastAsia="Times New Roman" w:cs="Segoe UI"/>
              <w:sz w:val="18"/>
              <w:szCs w:val="18"/>
            </w:rPr>
          </w:pPr>
          <w:r>
            <w:rPr>
              <w:rFonts w:ascii="Calibri" w:hAnsi="Calibri" w:eastAsia="Times New Roman" w:cs="Calibri"/>
              <w:b/>
              <w:bCs/>
              <w:color w:val="4B658D"/>
              <w:sz w:val="40"/>
              <w:szCs w:val="40"/>
            </w:rPr>
            <w:t>Independent Listener</w:t>
          </w:r>
          <w:r w:rsidRPr="00DA5C6C">
            <w:rPr>
              <w:rFonts w:ascii="Calibri" w:hAnsi="Calibri" w:eastAsia="Times New Roman" w:cs="Calibri"/>
              <w:b/>
              <w:bCs/>
              <w:color w:val="4B658D"/>
              <w:sz w:val="40"/>
              <w:szCs w:val="40"/>
            </w:rPr>
            <w:t xml:space="preserve"> Policy</w:t>
          </w:r>
          <w:r w:rsidRPr="00DA5C6C">
            <w:rPr>
              <w:rFonts w:ascii="Calibri" w:hAnsi="Calibri" w:eastAsia="Times New Roman" w:cs="Calibri"/>
              <w:color w:val="4B658D"/>
              <w:sz w:val="40"/>
              <w:szCs w:val="40"/>
            </w:rPr>
            <w:t> </w:t>
          </w:r>
        </w:p>
      </w:tc>
      <w:tc>
        <w:tcPr>
          <w:tcW w:w="6014" w:type="dxa"/>
          <w:tcBorders>
            <w:top w:val="nil"/>
            <w:left w:val="nil"/>
            <w:bottom w:val="nil"/>
            <w:right w:val="nil"/>
          </w:tcBorders>
          <w:shd w:val="clear" w:color="auto" w:fill="auto"/>
          <w:tcMar/>
          <w:vAlign w:val="center"/>
          <w:hideMark/>
        </w:tcPr>
        <w:p w:rsidRPr="00DA5C6C" w:rsidR="00DA5C6C" w:rsidP="00DA5C6C" w:rsidRDefault="00DA5C6C" w14:paraId="286AE443" w14:textId="77777777">
          <w:pPr>
            <w:spacing w:after="0" w:line="240" w:lineRule="auto"/>
            <w:jc w:val="right"/>
            <w:textAlignment w:val="baseline"/>
            <w:rPr>
              <w:rFonts w:ascii="Segoe UI" w:hAnsi="Segoe UI" w:eastAsia="Times New Roman" w:cs="Segoe UI"/>
              <w:sz w:val="18"/>
              <w:szCs w:val="18"/>
            </w:rPr>
          </w:pPr>
          <w:r w:rsidR="48765A14">
            <w:drawing>
              <wp:inline wp14:editId="48765A14" wp14:anchorId="16F9D6DD">
                <wp:extent cx="1304925" cy="982672"/>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ab627b31a7f6433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04925" cy="982672"/>
                        </a:xfrm>
                        <a:prstGeom prst="rect">
                          <a:avLst/>
                        </a:prstGeom>
                      </pic:spPr>
                    </pic:pic>
                  </a:graphicData>
                </a:graphic>
              </wp:inline>
            </w:drawing>
          </w:r>
          <w:r w:rsidRPr="48765A14" w:rsidR="48765A14">
            <w:rPr>
              <w:rFonts w:ascii="Calibri" w:hAnsi="Calibri" w:eastAsia="Times New Roman" w:cs="Calibri"/>
              <w:sz w:val="24"/>
              <w:szCs w:val="24"/>
            </w:rPr>
            <w:t> </w:t>
          </w:r>
        </w:p>
      </w:tc>
    </w:tr>
  </w:tbl>
  <w:p w:rsidR="00DA5C6C" w:rsidRDefault="00DA5C6C" w14:paraId="7EB560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00B6E"/>
    <w:multiLevelType w:val="hybridMultilevel"/>
    <w:tmpl w:val="75BC2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EA"/>
    <w:rsid w:val="003E7A7A"/>
    <w:rsid w:val="00727C8F"/>
    <w:rsid w:val="00A82DEA"/>
    <w:rsid w:val="00CC0FAD"/>
    <w:rsid w:val="00DA5C6C"/>
    <w:rsid w:val="00E31738"/>
    <w:rsid w:val="26DA83B9"/>
    <w:rsid w:val="29240902"/>
    <w:rsid w:val="2A94D17D"/>
    <w:rsid w:val="2DAF0DDA"/>
    <w:rsid w:val="379DB7DA"/>
    <w:rsid w:val="38AE2D72"/>
    <w:rsid w:val="48765A14"/>
    <w:rsid w:val="4E5C9B41"/>
    <w:rsid w:val="5188FFCD"/>
    <w:rsid w:val="73865CA4"/>
    <w:rsid w:val="7612809A"/>
    <w:rsid w:val="77AE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E69A"/>
  <w15:docId w15:val="{BE55ABCB-AED8-4D22-8194-EF31EBCC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A5C6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5C6C"/>
  </w:style>
  <w:style w:type="paragraph" w:styleId="Footer">
    <w:name w:val="footer"/>
    <w:basedOn w:val="Normal"/>
    <w:link w:val="FooterChar"/>
    <w:uiPriority w:val="99"/>
    <w:unhideWhenUsed/>
    <w:rsid w:val="00DA5C6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5C6C"/>
  </w:style>
  <w:style w:type="paragraph" w:styleId="ListParagraph">
    <w:name w:val="List Paragraph"/>
    <w:basedOn w:val="Normal"/>
    <w:uiPriority w:val="34"/>
    <w:qFormat/>
    <w:rsid w:val="00E3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36781">
      <w:bodyDiv w:val="1"/>
      <w:marLeft w:val="0"/>
      <w:marRight w:val="0"/>
      <w:marTop w:val="0"/>
      <w:marBottom w:val="0"/>
      <w:divBdr>
        <w:top w:val="none" w:sz="0" w:space="0" w:color="auto"/>
        <w:left w:val="none" w:sz="0" w:space="0" w:color="auto"/>
        <w:bottom w:val="none" w:sz="0" w:space="0" w:color="auto"/>
        <w:right w:val="none" w:sz="0" w:space="0" w:color="auto"/>
      </w:divBdr>
      <w:divsChild>
        <w:div w:id="1483933317">
          <w:marLeft w:val="0"/>
          <w:marRight w:val="0"/>
          <w:marTop w:val="0"/>
          <w:marBottom w:val="0"/>
          <w:divBdr>
            <w:top w:val="none" w:sz="0" w:space="0" w:color="auto"/>
            <w:left w:val="none" w:sz="0" w:space="0" w:color="auto"/>
            <w:bottom w:val="none" w:sz="0" w:space="0" w:color="auto"/>
            <w:right w:val="none" w:sz="0" w:space="0" w:color="auto"/>
          </w:divBdr>
          <w:divsChild>
            <w:div w:id="622225671">
              <w:marLeft w:val="0"/>
              <w:marRight w:val="0"/>
              <w:marTop w:val="0"/>
              <w:marBottom w:val="0"/>
              <w:divBdr>
                <w:top w:val="none" w:sz="0" w:space="0" w:color="auto"/>
                <w:left w:val="none" w:sz="0" w:space="0" w:color="auto"/>
                <w:bottom w:val="none" w:sz="0" w:space="0" w:color="auto"/>
                <w:right w:val="none" w:sz="0" w:space="0" w:color="auto"/>
              </w:divBdr>
            </w:div>
          </w:divsChild>
        </w:div>
        <w:div w:id="163711628">
          <w:marLeft w:val="0"/>
          <w:marRight w:val="0"/>
          <w:marTop w:val="0"/>
          <w:marBottom w:val="0"/>
          <w:divBdr>
            <w:top w:val="none" w:sz="0" w:space="0" w:color="auto"/>
            <w:left w:val="none" w:sz="0" w:space="0" w:color="auto"/>
            <w:bottom w:val="none" w:sz="0" w:space="0" w:color="auto"/>
            <w:right w:val="none" w:sz="0" w:space="0" w:color="auto"/>
          </w:divBdr>
          <w:divsChild>
            <w:div w:id="501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&#65279;<?xml version="1.0" encoding="utf-8"?><Relationships xmlns="http://schemas.openxmlformats.org/package/2006/relationships"><Relationship Type="http://schemas.openxmlformats.org/officeDocument/2006/relationships/image" Target="/media/image4.png" Id="Rab627b31a7f643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admissions</dc:creator>
  <lastModifiedBy>Helen Widdall</lastModifiedBy>
  <revision>6</revision>
  <dcterms:created xsi:type="dcterms:W3CDTF">2021-02-16T14:46:00.0000000Z</dcterms:created>
  <dcterms:modified xsi:type="dcterms:W3CDTF">2021-04-09T08:51:53.2424603Z</dcterms:modified>
</coreProperties>
</file>