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EA6CD7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EA6CD75"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1025C1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F36D3C">
              <w:rPr>
                <w:rFonts w:ascii="Calibri" w:hAnsi="Calibri" w:eastAsia="Times New Roman" w:cs="Times New Roman"/>
                <w:color w:val="4B658D"/>
                <w:sz w:val="22"/>
                <w:szCs w:val="22"/>
                <w:bdr w:val="none" w:color="auto" w:sz="0" w:space="0" w:frame="1"/>
                <w:lang w:eastAsia="zh-CN"/>
              </w:rPr>
              <w:t>PREV001</w:t>
            </w:r>
          </w:p>
        </w:tc>
      </w:tr>
      <w:tr w:rsidR="0072768E" w:rsidTr="6EA6CD75" w14:paraId="413148C3" w14:textId="77777777">
        <w:tc>
          <w:tcPr>
            <w:tcW w:w="4500" w:type="dxa"/>
            <w:shd w:val="clear" w:color="auto" w:fill="4B658D"/>
            <w:tcMar/>
          </w:tcPr>
          <w:p w:rsidRPr="000838E6" w:rsidR="0072768E" w:rsidP="51377ECE" w:rsidRDefault="0072768E" w14:paraId="236CB124" w14:textId="4B36414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36D3C">
              <w:rPr>
                <w:rFonts w:ascii="Calibri" w:hAnsi="Calibri" w:eastAsia="Times New Roman" w:cs="Times New Roman"/>
                <w:color w:val="FFFFFF" w:themeColor="background1"/>
                <w:sz w:val="22"/>
                <w:szCs w:val="22"/>
                <w:bdr w:val="none" w:color="auto" w:sz="0" w:space="0" w:frame="1"/>
                <w:lang w:eastAsia="zh-CN"/>
              </w:rPr>
              <w:t>12/01/2016</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EA6CD75"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51377ECE" w:rsidRDefault="0072768E" w14:paraId="02E94BE5" w14:textId="3E2E2825">
            <w:pPr>
              <w:rPr>
                <w:rFonts w:ascii="Times New Roman" w:hAnsi="Times New Roman" w:eastAsia="Times New Roman" w:cs="Times New Roman"/>
                <w:color w:val="4B658D"/>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Pr="0072768E" w:rsidR="5BC5BFFF">
              <w:rPr>
                <w:rFonts w:ascii="Calibri" w:hAnsi="Calibri" w:eastAsia="Times New Roman" w:cs="Times New Roman"/>
                <w:color w:val="4B658D"/>
                <w:sz w:val="22"/>
                <w:szCs w:val="22"/>
                <w:bdr w:val="none" w:color="auto" w:sz="0" w:space="0" w:frame="1"/>
                <w:lang w:eastAsia="zh-CN"/>
              </w:rPr>
              <w:t>Wayne Marshall</w:t>
            </w:r>
          </w:p>
        </w:tc>
      </w:tr>
      <w:tr w:rsidR="0072768E" w:rsidTr="6EA6CD7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E312866" w:rsidRDefault="006C6FA4" w14:paraId="66D8D21E" w14:textId="0A385E59">
            <w:pPr>
              <w:rPr>
                <w:rFonts w:ascii="Calibri" w:hAnsi="Calibri" w:eastAsia="Times New Roman" w:cs="Times New Roman"/>
                <w:color w:val="FFFFFF" w:themeColor="background1"/>
                <w:sz w:val="22"/>
                <w:szCs w:val="22"/>
                <w:lang w:eastAsia="zh-CN"/>
              </w:rPr>
            </w:pPr>
            <w:r>
              <w:rPr>
                <w:rFonts w:ascii="Calibri" w:hAnsi="Calibri" w:eastAsia="Times New Roman" w:cs="Times New Roman"/>
                <w:color w:val="FFFFFF" w:themeColor="background1"/>
                <w:sz w:val="22"/>
                <w:szCs w:val="22"/>
                <w:bdr w:val="none" w:color="auto" w:sz="0" w:space="0" w:frame="1"/>
                <w:lang w:eastAsia="zh-CN"/>
              </w:rPr>
              <w:t>To be Reviewed: August 2021</w:t>
            </w:r>
          </w:p>
        </w:tc>
      </w:tr>
      <w:tr w:rsidR="0072768E" w:rsidTr="6EA6CD75"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EA6CD75" w:rsidRDefault="6E312866" w14:paraId="30E4B249" w14:textId="5A7EDCCC">
            <w:pPr>
              <w:pStyle w:val="paragraph"/>
              <w:spacing w:before="0" w:beforeAutospacing="off" w:after="0" w:afterAutospacing="off"/>
              <w:textAlignment w:val="baseline"/>
              <w:rPr>
                <w:rStyle w:val="normaltextrun"/>
                <w:rFonts w:ascii="Calibri" w:hAnsi="Calibri" w:cs="" w:asciiTheme="minorAscii" w:hAnsiTheme="minorAscii" w:cstheme="minorBidi"/>
                <w:color w:val="4B658D"/>
              </w:rPr>
            </w:pPr>
            <w:r w:rsidRPr="6EA6CD75" w:rsidR="6E312866">
              <w:rPr>
                <w:rStyle w:val="normaltextrun"/>
                <w:rFonts w:ascii="Calibri" w:hAnsi="Calibri" w:cs="Arial"/>
                <w:color w:val="4B658D"/>
                <w:sz w:val="22"/>
                <w:szCs w:val="22"/>
              </w:rPr>
              <w:t>Date</w:t>
            </w:r>
            <w:r w:rsidRPr="6EA6CD75" w:rsidR="6E312866">
              <w:rPr>
                <w:rStyle w:val="normaltextrun"/>
                <w:rFonts w:ascii="Calibri" w:hAnsi="Calibri" w:cs="" w:asciiTheme="minorAscii" w:hAnsiTheme="minorAscii" w:cstheme="minorBidi"/>
                <w:color w:val="4B658D"/>
              </w:rPr>
              <w:t xml:space="preserve">: </w:t>
            </w:r>
            <w:r w:rsidRPr="6EA6CD75" w:rsidR="2DE20201">
              <w:rPr>
                <w:rStyle w:val="normaltextrun"/>
                <w:rFonts w:ascii="Calibri" w:hAnsi="Calibri" w:cs="" w:asciiTheme="minorAscii" w:hAnsiTheme="minorAscii" w:cstheme="minorBidi"/>
                <w:color w:val="4B658D"/>
              </w:rPr>
              <w:t>9/4/2021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1030858" w:rsidP="376D00A7" w:rsidRDefault="01030858" w14:paraId="6C8E22A2" w14:textId="68E18CBF">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St Andrew’s College is committed to providing a secure environment</w:t>
      </w:r>
      <w:r w:rsidRPr="376D00A7" w:rsidR="442DA6A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for students, where children and young people feel safe and are kept safe. All adults at St Andrew’s College recognise that</w:t>
      </w:r>
      <w:r w:rsidRPr="376D00A7" w:rsidR="159369EF">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safeguarding and </w:t>
      </w:r>
      <w:r w:rsidRPr="376D00A7" w:rsidR="46911C6F">
        <w:rPr>
          <w:rFonts w:ascii="Calibri" w:hAnsi="Calibri" w:eastAsia="Calibri" w:cs="Calibri" w:asciiTheme="minorAscii" w:hAnsiTheme="minorAscii" w:eastAsiaTheme="minorAscii" w:cstheme="minorAscii"/>
          <w:noProof w:val="0"/>
          <w:sz w:val="22"/>
          <w:szCs w:val="22"/>
          <w:lang w:val="en-GB"/>
        </w:rPr>
        <w:t>p</w:t>
      </w:r>
      <w:r w:rsidRPr="376D00A7" w:rsidR="01030858">
        <w:rPr>
          <w:rFonts w:ascii="Calibri" w:hAnsi="Calibri" w:eastAsia="Calibri" w:cs="Calibri" w:asciiTheme="minorAscii" w:hAnsiTheme="minorAscii" w:eastAsiaTheme="minorAscii" w:cstheme="minorAscii"/>
          <w:noProof w:val="0"/>
          <w:sz w:val="22"/>
          <w:szCs w:val="22"/>
          <w:lang w:val="en-GB"/>
        </w:rPr>
        <w:t>reventing radicalisation and extremism is everyone’s responsibility irrespective of the role they undertake or whether their role has direct contact or responsibility for children or not.</w:t>
      </w:r>
    </w:p>
    <w:p w:rsidR="01030858" w:rsidP="376D00A7" w:rsidRDefault="01030858" w14:paraId="542913CF" w14:textId="419B80E9">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786C21F9" w14:textId="0C0CFAD5">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Our school’s Preven</w:t>
      </w:r>
      <w:r w:rsidRPr="376D00A7" w:rsidR="0C590832">
        <w:rPr>
          <w:rFonts w:ascii="Calibri" w:hAnsi="Calibri" w:eastAsia="Calibri" w:cs="Calibri" w:asciiTheme="minorAscii" w:hAnsiTheme="minorAscii" w:eastAsiaTheme="minorAscii" w:cstheme="minorAscii"/>
          <w:noProof w:val="0"/>
          <w:sz w:val="22"/>
          <w:szCs w:val="22"/>
          <w:lang w:val="en-GB"/>
        </w:rPr>
        <w:t>t</w:t>
      </w:r>
      <w:r w:rsidRPr="376D00A7" w:rsidR="01030858">
        <w:rPr>
          <w:rFonts w:ascii="Calibri" w:hAnsi="Calibri" w:eastAsia="Calibri" w:cs="Calibri" w:asciiTheme="minorAscii" w:hAnsiTheme="minorAscii" w:eastAsiaTheme="minorAscii" w:cstheme="minorAscii"/>
          <w:noProof w:val="0"/>
          <w:sz w:val="22"/>
          <w:szCs w:val="22"/>
          <w:lang w:val="en-GB"/>
        </w:rPr>
        <w:t xml:space="preserve"> Policy</w:t>
      </w:r>
      <w:r w:rsidRPr="376D00A7" w:rsidR="77EF0A66">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draws upon</w:t>
      </w:r>
      <w:r w:rsidRPr="376D00A7" w:rsidR="0A0D68F5">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the guidance contained in</w:t>
      </w:r>
      <w:r w:rsidRPr="376D00A7" w:rsidR="72D7545B">
        <w:rPr>
          <w:rFonts w:ascii="Calibri" w:hAnsi="Calibri" w:eastAsia="Calibri" w:cs="Calibri" w:asciiTheme="minorAscii" w:hAnsiTheme="minorAscii" w:eastAsiaTheme="minorAscii" w:cstheme="minorAscii"/>
          <w:noProof w:val="0"/>
          <w:sz w:val="22"/>
          <w:szCs w:val="22"/>
          <w:lang w:val="en-GB"/>
        </w:rPr>
        <w:t xml:space="preserve"> </w:t>
      </w:r>
      <w:r w:rsidRPr="376D00A7" w:rsidR="35222DB4">
        <w:rPr>
          <w:rFonts w:ascii="Calibri" w:hAnsi="Calibri" w:eastAsia="Calibri" w:cs="Calibri" w:asciiTheme="minorAscii" w:hAnsiTheme="minorAscii" w:eastAsiaTheme="minorAscii" w:cstheme="minorAscii"/>
          <w:noProof w:val="0"/>
          <w:sz w:val="22"/>
          <w:szCs w:val="22"/>
          <w:lang w:val="en-GB"/>
        </w:rPr>
        <w:t>‘</w:t>
      </w:r>
      <w:r w:rsidRPr="376D00A7" w:rsidR="01030858">
        <w:rPr>
          <w:rFonts w:ascii="Calibri" w:hAnsi="Calibri" w:eastAsia="Calibri" w:cs="Calibri" w:asciiTheme="minorAscii" w:hAnsiTheme="minorAscii" w:eastAsiaTheme="minorAscii" w:cstheme="minorAscii"/>
          <w:noProof w:val="0"/>
          <w:sz w:val="22"/>
          <w:szCs w:val="22"/>
          <w:lang w:val="en-GB"/>
        </w:rPr>
        <w:t>Keeping Children Safe in Education, 20</w:t>
      </w:r>
      <w:r w:rsidRPr="376D00A7" w:rsidR="2D069599">
        <w:rPr>
          <w:rFonts w:ascii="Calibri" w:hAnsi="Calibri" w:eastAsia="Calibri" w:cs="Calibri" w:asciiTheme="minorAscii" w:hAnsiTheme="minorAscii" w:eastAsiaTheme="minorAscii" w:cstheme="minorAscii"/>
          <w:noProof w:val="0"/>
          <w:sz w:val="22"/>
          <w:szCs w:val="22"/>
          <w:lang w:val="en-GB"/>
        </w:rPr>
        <w:t>20</w:t>
      </w:r>
      <w:r w:rsidRPr="376D00A7" w:rsidR="47BE190A">
        <w:rPr>
          <w:rFonts w:ascii="Calibri" w:hAnsi="Calibri" w:eastAsia="Calibri" w:cs="Calibri" w:asciiTheme="minorAscii" w:hAnsiTheme="minorAscii" w:eastAsiaTheme="minorAscii" w:cstheme="minorAscii"/>
          <w:noProof w:val="0"/>
          <w:sz w:val="22"/>
          <w:szCs w:val="22"/>
          <w:lang w:val="en-GB"/>
        </w:rPr>
        <w:t xml:space="preserve">,’ </w:t>
      </w:r>
      <w:r w:rsidRPr="376D00A7" w:rsidR="47BE190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‘Prevent Duty Guidance: for England and Wales’ (2015) together with ‘The Prevent Duty: Departmental advice for schools and childminders’ (2015) and ‘The use of social media for online radicalisation’ (2015).</w:t>
      </w:r>
    </w:p>
    <w:p w:rsidR="376D00A7" w:rsidP="376D00A7" w:rsidRDefault="376D00A7" w14:paraId="1C614BAB" w14:textId="4D01D1C7">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348F621A" w:rsidP="376D00A7" w:rsidRDefault="348F621A" w14:paraId="765BF8C2" w14:textId="693EFFD3">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348F621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The college also adheres to local Prevent and Safeguarding arrangements </w:t>
      </w:r>
      <w:r w:rsidRPr="376D00A7" w:rsidR="5F509B0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set out by the Cambridgeshire and Peterborough Safeguarding Children Partnership Board.</w:t>
      </w:r>
    </w:p>
    <w:p w:rsidR="376D00A7" w:rsidP="376D00A7" w:rsidRDefault="376D00A7" w14:paraId="7A337F1A" w14:textId="2E7660C9">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47BFD9A4" w:rsidP="376D00A7" w:rsidRDefault="47BFD9A4" w14:paraId="261F9E34" w14:textId="56863EDC">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47BFD9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This policy should be read in conjunction with the following policies:</w:t>
      </w:r>
    </w:p>
    <w:p w:rsidR="47BFD9A4" w:rsidP="376D00A7" w:rsidRDefault="47BFD9A4" w14:paraId="2210709C" w14:textId="22DB2605">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47BFD9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Allegations of Abuse Against Staff</w:t>
      </w:r>
    </w:p>
    <w:p w:rsidR="47BFD9A4" w:rsidP="376D00A7" w:rsidRDefault="47BFD9A4" w14:paraId="50DC923A" w14:textId="1E12F886">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47BFD9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Disciplinary Procedure</w:t>
      </w:r>
    </w:p>
    <w:p w:rsidR="47BFD9A4" w:rsidP="376D00A7" w:rsidRDefault="47BFD9A4" w14:paraId="5A85E0AE" w14:textId="5C6630DD">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47BFD9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Online Safety</w:t>
      </w:r>
    </w:p>
    <w:p w:rsidR="47BFD9A4" w:rsidP="376D00A7" w:rsidRDefault="47BFD9A4" w14:paraId="58A71B0F" w14:textId="419900D8">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47BFD9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Online Safety – Acceptable Use (Staff)</w:t>
      </w:r>
    </w:p>
    <w:p w:rsidR="47BFD9A4" w:rsidP="376D00A7" w:rsidRDefault="47BFD9A4" w14:paraId="40ED64F6" w14:textId="6A5736E9">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47BFD9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Online Safety – Acceptable Use (Students)</w:t>
      </w:r>
    </w:p>
    <w:p w:rsidR="47BFD9A4" w:rsidP="376D00A7" w:rsidRDefault="47BFD9A4" w14:paraId="7AEC8F66" w14:textId="6EA4CB5B">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47BFD9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Safeguarding policy</w:t>
      </w:r>
    </w:p>
    <w:p w:rsidR="67F65E96" w:rsidP="376D00A7" w:rsidRDefault="67F65E96" w14:paraId="5EF7A53C" w14:textId="46FFBA71">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67F65E9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Staff Code of Practice</w:t>
      </w:r>
    </w:p>
    <w:p w:rsidR="67F65E96" w:rsidP="376D00A7" w:rsidRDefault="67F65E96" w14:paraId="689C08AE" w14:textId="7A5D04DD">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67F65E9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Student Code of Practice</w:t>
      </w:r>
    </w:p>
    <w:p w:rsidR="47BFD9A4" w:rsidP="376D00A7" w:rsidRDefault="47BFD9A4" w14:paraId="7064BA46" w14:textId="75E17C5A">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47BFD9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Whistleblowing policy</w:t>
      </w:r>
    </w:p>
    <w:p w:rsidR="376D00A7" w:rsidP="376D00A7" w:rsidRDefault="376D00A7" w14:paraId="770271C4" w14:textId="51DE9B0E">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01030858" w:rsidP="376D00A7" w:rsidRDefault="01030858" w14:paraId="190B70B8" w14:textId="11B2BCC8">
      <w:pPr>
        <w:bidi w:val="0"/>
        <w:rPr>
          <w:rFonts w:ascii="Calibri" w:hAnsi="Calibri" w:eastAsia="Calibri" w:cs="Calibri" w:asciiTheme="minorAscii" w:hAnsiTheme="minorAscii" w:eastAsiaTheme="minorAscii" w:cstheme="minorAscii"/>
          <w:i w:val="1"/>
          <w:iCs w:val="1"/>
          <w:noProof w:val="0"/>
          <w:sz w:val="22"/>
          <w:szCs w:val="22"/>
          <w:lang w:val="en-GB"/>
        </w:rPr>
      </w:pPr>
      <w:r w:rsidRPr="376D00A7" w:rsidR="01030858">
        <w:rPr>
          <w:rFonts w:ascii="Calibri" w:hAnsi="Calibri" w:eastAsia="Calibri" w:cs="Calibri" w:asciiTheme="minorAscii" w:hAnsiTheme="minorAscii" w:eastAsiaTheme="minorAscii" w:cstheme="minorAscii"/>
          <w:i w:val="1"/>
          <w:iCs w:val="1"/>
          <w:noProof w:val="0"/>
          <w:sz w:val="22"/>
          <w:szCs w:val="22"/>
          <w:lang w:val="en-GB"/>
        </w:rPr>
        <w:t xml:space="preserve"> </w:t>
      </w:r>
    </w:p>
    <w:p w:rsidR="01030858" w:rsidP="376D00A7" w:rsidRDefault="01030858" w14:paraId="7150C07E" w14:textId="1454DDA2">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School Ethos and Practice</w:t>
      </w:r>
    </w:p>
    <w:p w:rsidR="01030858" w:rsidP="376D00A7" w:rsidRDefault="01030858" w14:paraId="4E4AC7F2" w14:textId="350C1907">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 </w:t>
      </w:r>
    </w:p>
    <w:p w:rsidR="01030858" w:rsidP="376D00A7" w:rsidRDefault="01030858" w14:paraId="0D2254C4" w14:textId="684B9786">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When operating this policy our School uses the following accepted Governmental definition</w:t>
      </w:r>
    </w:p>
    <w:p w:rsidR="01030858" w:rsidP="376D00A7" w:rsidRDefault="01030858" w14:paraId="1523602F" w14:textId="34388EB1">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of extremism which is:</w:t>
      </w:r>
    </w:p>
    <w:p w:rsidR="01030858" w:rsidP="376D00A7" w:rsidRDefault="01030858" w14:paraId="393DDCF5" w14:textId="5D122BA2">
      <w:pPr>
        <w:bidi w:val="0"/>
        <w:rPr>
          <w:rFonts w:ascii="Calibri" w:hAnsi="Calibri" w:eastAsia="Calibri" w:cs="Calibri" w:asciiTheme="minorAscii" w:hAnsiTheme="minorAscii" w:eastAsiaTheme="minorAscii" w:cstheme="minorAscii"/>
          <w:i w:val="1"/>
          <w:iCs w:val="1"/>
          <w:noProof w:val="0"/>
          <w:sz w:val="22"/>
          <w:szCs w:val="22"/>
          <w:lang w:val="en-GB"/>
        </w:rPr>
      </w:pPr>
      <w:r w:rsidRPr="376D00A7" w:rsidR="01030858">
        <w:rPr>
          <w:rFonts w:ascii="Calibri" w:hAnsi="Calibri" w:eastAsia="Calibri" w:cs="Calibri" w:asciiTheme="minorAscii" w:hAnsiTheme="minorAscii" w:eastAsiaTheme="minorAscii" w:cstheme="minorAscii"/>
          <w:i w:val="1"/>
          <w:iCs w:val="1"/>
          <w:noProof w:val="0"/>
          <w:sz w:val="22"/>
          <w:szCs w:val="22"/>
          <w:lang w:val="en-GB"/>
        </w:rPr>
        <w:t>‘Vocal or active opposition to fundamental British values, including democracy, the rule of law,</w:t>
      </w:r>
      <w:r w:rsidRPr="376D00A7" w:rsidR="066AB825">
        <w:rPr>
          <w:rFonts w:ascii="Calibri" w:hAnsi="Calibri" w:eastAsia="Calibri" w:cs="Calibri" w:asciiTheme="minorAscii" w:hAnsiTheme="minorAscii" w:eastAsiaTheme="minorAscii" w:cstheme="minorAscii"/>
          <w:i w:val="1"/>
          <w:iCs w:val="1"/>
          <w:noProof w:val="0"/>
          <w:sz w:val="22"/>
          <w:szCs w:val="22"/>
          <w:lang w:val="en-GB"/>
        </w:rPr>
        <w:t xml:space="preserve"> </w:t>
      </w:r>
      <w:r w:rsidRPr="376D00A7" w:rsidR="01030858">
        <w:rPr>
          <w:rFonts w:ascii="Calibri" w:hAnsi="Calibri" w:eastAsia="Calibri" w:cs="Calibri" w:asciiTheme="minorAscii" w:hAnsiTheme="minorAscii" w:eastAsiaTheme="minorAscii" w:cstheme="minorAscii"/>
          <w:i w:val="1"/>
          <w:iCs w:val="1"/>
          <w:noProof w:val="0"/>
          <w:sz w:val="22"/>
          <w:szCs w:val="22"/>
          <w:lang w:val="en-GB"/>
        </w:rPr>
        <w:t>individual liberty and mutual respect and tolerance of different faiths and beliefs; and/or calls</w:t>
      </w:r>
      <w:r w:rsidRPr="376D00A7" w:rsidR="697F0C4C">
        <w:rPr>
          <w:rFonts w:ascii="Calibri" w:hAnsi="Calibri" w:eastAsia="Calibri" w:cs="Calibri" w:asciiTheme="minorAscii" w:hAnsiTheme="minorAscii" w:eastAsiaTheme="minorAscii" w:cstheme="minorAscii"/>
          <w:i w:val="1"/>
          <w:iCs w:val="1"/>
          <w:noProof w:val="0"/>
          <w:sz w:val="22"/>
          <w:szCs w:val="22"/>
          <w:lang w:val="en-GB"/>
        </w:rPr>
        <w:t xml:space="preserve"> </w:t>
      </w:r>
      <w:r w:rsidRPr="376D00A7" w:rsidR="01030858">
        <w:rPr>
          <w:rFonts w:ascii="Calibri" w:hAnsi="Calibri" w:eastAsia="Calibri" w:cs="Calibri" w:asciiTheme="minorAscii" w:hAnsiTheme="minorAscii" w:eastAsiaTheme="minorAscii" w:cstheme="minorAscii"/>
          <w:i w:val="1"/>
          <w:iCs w:val="1"/>
          <w:noProof w:val="0"/>
          <w:sz w:val="22"/>
          <w:szCs w:val="22"/>
          <w:lang w:val="en-GB"/>
        </w:rPr>
        <w:t>for the death of members of our armed forces, whether in this country or overseas’.</w:t>
      </w:r>
    </w:p>
    <w:p w:rsidR="376D00A7" w:rsidP="376D00A7" w:rsidRDefault="376D00A7" w14:paraId="54088AA9" w14:textId="155BF1B6">
      <w:pPr>
        <w:bidi w:val="0"/>
        <w:rPr>
          <w:rFonts w:ascii="Calibri" w:hAnsi="Calibri" w:eastAsia="Calibri" w:cs="Calibri" w:asciiTheme="minorAscii" w:hAnsiTheme="minorAscii" w:eastAsiaTheme="minorAscii" w:cstheme="minorAscii"/>
          <w:noProof w:val="0"/>
          <w:sz w:val="22"/>
          <w:szCs w:val="22"/>
          <w:lang w:val="en-GB"/>
        </w:rPr>
      </w:pPr>
    </w:p>
    <w:p w:rsidR="01030858" w:rsidP="376D00A7" w:rsidRDefault="01030858" w14:paraId="06E22B22" w14:textId="4CBC5A6E">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There is no place for extremist views of any kind in our school, whether from internal sources,</w:t>
      </w:r>
      <w:r w:rsidRPr="376D00A7" w:rsidR="214E1306">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w:t>
      </w:r>
    </w:p>
    <w:p w:rsidR="01030858" w:rsidP="376D00A7" w:rsidRDefault="01030858" w14:paraId="24C387A5" w14:textId="72F2DE65">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1FFE1201" w14:textId="0B70AE4F">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As a school we recognise that extremism and exposure to extremist materials and influences</w:t>
      </w:r>
      <w:r w:rsidRPr="376D00A7" w:rsidR="292C956B">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can lead to poor outcomes for children and so should be addressed as a safeguarding</w:t>
      </w:r>
      <w:r w:rsidRPr="376D00A7" w:rsidR="2010B6BF">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concern as set out</w:t>
      </w:r>
      <w:r w:rsidRPr="376D00A7" w:rsidR="4A6DCF76">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in this policy. We also recognise that if we fail to challenge extremist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views</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we are failing to protect</w:t>
      </w:r>
      <w:r w:rsidRPr="376D00A7" w:rsidR="18BC66B4">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our pupils.</w:t>
      </w:r>
    </w:p>
    <w:p w:rsidR="01030858" w:rsidP="376D00A7" w:rsidRDefault="01030858" w14:paraId="3A97E6C2" w14:textId="22DF8D21">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6AFE1B97" w14:textId="3CE46314">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Extremists of all persuasions aim to develop destructive relationships between different</w:t>
      </w:r>
      <w:r w:rsidRPr="376D00A7" w:rsidR="02C6DF2E">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communities by promoting division</w:t>
      </w: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fear and mistrust of others based on ignorance or</w:t>
      </w:r>
      <w:r w:rsidRPr="376D00A7" w:rsidR="471B13DB">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prejudice and thereby limiting the life chances of young people. Education is a powerful</w:t>
      </w:r>
      <w:r w:rsidRPr="376D00A7" w:rsidR="3BC6B481">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weapon against this; equipping young people with the knowledge, skills and critical thinking, to challenge</w:t>
      </w:r>
      <w:r w:rsidRPr="376D00A7" w:rsidR="3226D9F0">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and debate in an informed way.</w:t>
      </w:r>
    </w:p>
    <w:p w:rsidR="01030858" w:rsidP="376D00A7" w:rsidRDefault="01030858" w14:paraId="57EC9526" w14:textId="545883C2">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5E768809" w14:textId="06FDFBFC">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Therefore, we will provide a broad and balanced curriculum, delivered by</w:t>
      </w:r>
      <w:r w:rsidRPr="376D00A7" w:rsidR="0CF0955A">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skilled professionals, so that our pupils are enriched, understand and become tolerant of</w:t>
      </w:r>
      <w:r w:rsidRPr="376D00A7" w:rsidR="05E74D3A">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difference and diversity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and also</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to ensure that they thrive, feel valued and not marginalized.</w:t>
      </w:r>
    </w:p>
    <w:p w:rsidR="01030858" w:rsidP="376D00A7" w:rsidRDefault="01030858" w14:paraId="66C04640" w14:textId="51A9026D">
      <w:pPr>
        <w:bidi w:val="0"/>
        <w:rPr>
          <w:rFonts w:ascii="Calibri" w:hAnsi="Calibri" w:eastAsia="Calibri" w:cs="Calibri" w:asciiTheme="minorAscii" w:hAnsiTheme="minorAscii" w:eastAsiaTheme="minorAscii" w:cstheme="minorAscii"/>
          <w:noProof w:val="0"/>
          <w:sz w:val="22"/>
          <w:szCs w:val="22"/>
          <w:lang w:val="en-GB"/>
        </w:rPr>
      </w:pP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Furthermore</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we are aware that young people can be exposed to extremist influences</w:t>
      </w:r>
      <w:r w:rsidRPr="376D00A7" w:rsidR="0204F851">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or prejudiced views from an early age which emanate from a variety of sources and media,</w:t>
      </w:r>
      <w:r w:rsidRPr="376D00A7" w:rsidR="41C23F2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including via the</w:t>
      </w:r>
      <w:r w:rsidRPr="376D00A7" w:rsidR="78585EB4">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internet, and at times pupils may themselves reflect or display views that may be discriminatory,</w:t>
      </w:r>
      <w:r w:rsidRPr="376D00A7" w:rsidR="1C7E3E41">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prejudiced or extremist, including using derogatory language.</w:t>
      </w:r>
    </w:p>
    <w:p w:rsidR="01030858" w:rsidP="376D00A7" w:rsidRDefault="01030858" w14:paraId="5ADEBACE" w14:textId="4337295B">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13EED479" w14:textId="3AFB2D10">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Any prejudice, discrimination or extremist views, including derogatory language, displayed by pupils</w:t>
      </w:r>
      <w:r w:rsidRPr="376D00A7" w:rsidR="63A26F3A">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or staff will always be challenged and where appropriate dealt with in line with our</w:t>
      </w:r>
      <w:r w:rsidRPr="376D00A7" w:rsidR="47C5D2F3">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Disciplin</w:t>
      </w:r>
      <w:r w:rsidRPr="376D00A7" w:rsidR="64794A5D">
        <w:rPr>
          <w:rFonts w:ascii="Calibri" w:hAnsi="Calibri" w:eastAsia="Calibri" w:cs="Calibri" w:asciiTheme="minorAscii" w:hAnsiTheme="minorAscii" w:eastAsiaTheme="minorAscii" w:cstheme="minorAscii"/>
          <w:noProof w:val="0"/>
          <w:sz w:val="22"/>
          <w:szCs w:val="22"/>
          <w:lang w:val="en-GB"/>
        </w:rPr>
        <w:t>ary</w:t>
      </w:r>
      <w:r w:rsidRPr="376D00A7" w:rsidR="01030858">
        <w:rPr>
          <w:rFonts w:ascii="Calibri" w:hAnsi="Calibri" w:eastAsia="Calibri" w:cs="Calibri" w:asciiTheme="minorAscii" w:hAnsiTheme="minorAscii" w:eastAsiaTheme="minorAscii" w:cstheme="minorAscii"/>
          <w:noProof w:val="0"/>
          <w:sz w:val="22"/>
          <w:szCs w:val="22"/>
          <w:lang w:val="en-GB"/>
        </w:rPr>
        <w:t xml:space="preserve"> P</w:t>
      </w:r>
      <w:r w:rsidRPr="376D00A7" w:rsidR="2FCE1BEF">
        <w:rPr>
          <w:rFonts w:ascii="Calibri" w:hAnsi="Calibri" w:eastAsia="Calibri" w:cs="Calibri" w:asciiTheme="minorAscii" w:hAnsiTheme="minorAscii" w:eastAsiaTheme="minorAscii" w:cstheme="minorAscii"/>
          <w:noProof w:val="0"/>
          <w:sz w:val="22"/>
          <w:szCs w:val="22"/>
          <w:lang w:val="en-GB"/>
        </w:rPr>
        <w:t>rocedure</w:t>
      </w:r>
      <w:r w:rsidRPr="376D00A7" w:rsidR="01030858">
        <w:rPr>
          <w:rFonts w:ascii="Calibri" w:hAnsi="Calibri" w:eastAsia="Calibri" w:cs="Calibri" w:asciiTheme="minorAscii" w:hAnsiTheme="minorAscii" w:eastAsiaTheme="minorAscii" w:cstheme="minorAscii"/>
          <w:noProof w:val="0"/>
          <w:sz w:val="22"/>
          <w:szCs w:val="22"/>
          <w:lang w:val="en-GB"/>
        </w:rPr>
        <w:t xml:space="preserve"> for pupils and the Code of </w:t>
      </w:r>
      <w:r w:rsidRPr="376D00A7" w:rsidR="1AC95197">
        <w:rPr>
          <w:rFonts w:ascii="Calibri" w:hAnsi="Calibri" w:eastAsia="Calibri" w:cs="Calibri" w:asciiTheme="minorAscii" w:hAnsiTheme="minorAscii" w:eastAsiaTheme="minorAscii" w:cstheme="minorAscii"/>
          <w:noProof w:val="0"/>
          <w:sz w:val="22"/>
          <w:szCs w:val="22"/>
          <w:lang w:val="en-GB"/>
        </w:rPr>
        <w:t>Practice</w:t>
      </w:r>
      <w:r w:rsidRPr="376D00A7" w:rsidR="01030858">
        <w:rPr>
          <w:rFonts w:ascii="Calibri" w:hAnsi="Calibri" w:eastAsia="Calibri" w:cs="Calibri" w:asciiTheme="minorAscii" w:hAnsiTheme="minorAscii" w:eastAsiaTheme="minorAscii" w:cstheme="minorAscii"/>
          <w:noProof w:val="0"/>
          <w:sz w:val="22"/>
          <w:szCs w:val="22"/>
          <w:lang w:val="en-GB"/>
        </w:rPr>
        <w:t xml:space="preserve"> for staff. Where</w:t>
      </w:r>
      <w:r w:rsidRPr="376D00A7" w:rsidR="255DA50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misconduct by a teacher is proven the matter will be referred to the </w:t>
      </w:r>
      <w:r w:rsidRPr="376D00A7" w:rsidR="0674B38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relevant authorities and professional bodies (including DBS and TRA where applicable). See the Safeguarding and Allegations of Abuse Against Staff policies for further details.</w:t>
      </w:r>
    </w:p>
    <w:p w:rsidR="01030858" w:rsidP="376D00A7" w:rsidRDefault="01030858" w14:paraId="21608AC7" w14:textId="67960C49">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239EA57B" w14:textId="1E7B4214">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As part of wider safeguarding responsibilities school staff will be alert to:</w:t>
      </w:r>
    </w:p>
    <w:p w:rsidR="01030858" w:rsidP="376D00A7" w:rsidRDefault="01030858" w14:paraId="51FF35C0" w14:textId="394F5403">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Disclosures by pupils of their exposure to the extremist actions, views or materials of</w:t>
      </w:r>
      <w:r w:rsidRPr="376D00A7" w:rsidR="3FB4363E">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others outside of school, such as in their homes or community groups, especially</w:t>
      </w:r>
      <w:r w:rsidRPr="376D00A7" w:rsidR="711D25FD">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where pupils have not actively sought these out.</w:t>
      </w:r>
    </w:p>
    <w:p w:rsidR="01030858" w:rsidP="376D00A7" w:rsidRDefault="01030858" w14:paraId="195F1923" w14:textId="0E0C9D16">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Graffiti symbols, writing or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art work</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promoting extremist messages or images</w:t>
      </w:r>
    </w:p>
    <w:p w:rsidR="01030858" w:rsidP="376D00A7" w:rsidRDefault="01030858" w14:paraId="23FD21E5" w14:textId="269AC494">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Pupils accessing extremist material online, including through social networking sites</w:t>
      </w:r>
    </w:p>
    <w:p w:rsidR="01030858" w:rsidP="376D00A7" w:rsidRDefault="01030858" w14:paraId="4B6F0C0C" w14:textId="7DDB0DBC">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Parental reports of changes in behaviour, friendship or actions and requests for</w:t>
      </w:r>
      <w:r w:rsidRPr="376D00A7" w:rsidR="591A9BE9">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assistance</w:t>
      </w:r>
    </w:p>
    <w:p w:rsidR="01030858" w:rsidP="376D00A7" w:rsidRDefault="01030858" w14:paraId="45BB17FF" w14:textId="3F17A269">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Partner schools, local authority services, and police reports of issues affecting pupils in</w:t>
      </w:r>
      <w:r w:rsidRPr="376D00A7" w:rsidR="0DABD81D">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other schools or settings</w:t>
      </w:r>
    </w:p>
    <w:p w:rsidR="01030858" w:rsidP="376D00A7" w:rsidRDefault="01030858" w14:paraId="48AE1ED5" w14:textId="56898B1C">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Pupils voicing opinions drawn from extremist ideologies and narratives</w:t>
      </w:r>
    </w:p>
    <w:p w:rsidR="01030858" w:rsidP="376D00A7" w:rsidRDefault="01030858" w14:paraId="3FEE0207" w14:textId="59982022">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Use of extremist or ‘hate’ terms to exclude others or incite violence</w:t>
      </w:r>
    </w:p>
    <w:p w:rsidR="01030858" w:rsidP="376D00A7" w:rsidRDefault="01030858" w14:paraId="199A58C9" w14:textId="15657E8F">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Intolerance of difference, whether secular or religious or, in line with our equalities</w:t>
      </w:r>
      <w:r w:rsidRPr="376D00A7" w:rsidR="755FD58F">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policy, views based on, but not exclusive to, gender, disability, homophobia, race,</w:t>
      </w:r>
      <w:r w:rsidRPr="376D00A7" w:rsidR="56755B1B">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colour or culture</w:t>
      </w:r>
    </w:p>
    <w:p w:rsidR="01030858" w:rsidP="376D00A7" w:rsidRDefault="01030858" w14:paraId="5CE108CA" w14:textId="76E25D18">
      <w:pPr>
        <w:pStyle w:val="ListParagraph"/>
        <w:numPr>
          <w:ilvl w:val="0"/>
          <w:numId w:val="26"/>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Attempts to impose extremist views or practices on others</w:t>
      </w:r>
    </w:p>
    <w:p w:rsidR="01030858" w:rsidP="376D00A7" w:rsidRDefault="01030858" w14:paraId="444E6D41" w14:textId="1AE150BE">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69828415" w14:textId="245B77A7">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Our school will closely follow any locally agreed procedure as set out by the Local Authority</w:t>
      </w:r>
    </w:p>
    <w:p w:rsidR="01030858" w:rsidP="376D00A7" w:rsidRDefault="01030858" w14:paraId="0E7A0589" w14:textId="76AB0CF6">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and/or the Local Safeguarding Children Board’s agreed processes and criteria for</w:t>
      </w:r>
      <w:r w:rsidRPr="376D00A7" w:rsidR="7351EAB1">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safeguarding individuals vulnerable to extremism and radicalisation.</w:t>
      </w:r>
      <w:r w:rsidRPr="376D00A7" w:rsidR="112EE9E1">
        <w:rPr>
          <w:rFonts w:ascii="Calibri" w:hAnsi="Calibri" w:eastAsia="Calibri" w:cs="Calibri" w:asciiTheme="minorAscii" w:hAnsiTheme="minorAscii" w:eastAsiaTheme="minorAscii" w:cstheme="minorAscii"/>
          <w:noProof w:val="0"/>
          <w:sz w:val="22"/>
          <w:szCs w:val="22"/>
          <w:lang w:val="en-GB"/>
        </w:rPr>
        <w:t xml:space="preserve"> Please see appendix for contact details of these agencies.</w:t>
      </w:r>
    </w:p>
    <w:p w:rsidR="01030858" w:rsidP="376D00A7" w:rsidRDefault="01030858" w14:paraId="1B05B112" w14:textId="4391A7E5">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726427BB" w14:textId="383DAE74">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Teaching Approaches</w:t>
      </w:r>
    </w:p>
    <w:p w:rsidR="01030858" w:rsidP="376D00A7" w:rsidRDefault="01030858" w14:paraId="035C661B" w14:textId="0C0CB608">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 </w:t>
      </w:r>
    </w:p>
    <w:p w:rsidR="01030858" w:rsidP="376D00A7" w:rsidRDefault="01030858" w14:paraId="33FA0380" w14:textId="6395173E">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We will all strive to eradicate the myths and assumptions that can lead to some young people</w:t>
      </w:r>
      <w:r w:rsidRPr="376D00A7" w:rsidR="1BDA7A3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becoming alienated and disempowered, especially where the narrow approaches children may</w:t>
      </w:r>
      <w:r w:rsidRPr="376D00A7" w:rsidR="04751DC8">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experience elsewhere may make it harder for them to challenge or question these radical influences. In our school this will be achieved by good teaching, primarily via PSHE</w:t>
      </w:r>
      <w:r w:rsidRPr="376D00A7" w:rsidR="303F0CF3">
        <w:rPr>
          <w:rFonts w:ascii="Calibri" w:hAnsi="Calibri" w:eastAsia="Calibri" w:cs="Calibri" w:asciiTheme="minorAscii" w:hAnsiTheme="minorAscii" w:eastAsiaTheme="minorAscii" w:cstheme="minorAscii"/>
          <w:noProof w:val="0"/>
          <w:sz w:val="22"/>
          <w:szCs w:val="22"/>
          <w:lang w:val="en-GB"/>
        </w:rPr>
        <w:t>.</w:t>
      </w:r>
    </w:p>
    <w:p w:rsidR="01030858" w:rsidP="376D00A7" w:rsidRDefault="01030858" w14:paraId="72813911" w14:textId="4F47DA24">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6575126D" w14:textId="53514264">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We will ensure that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all of</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our teaching approaches help our pupils build resilience to extremism and give pupils a positive sense of identity through the development of critical thinking skills.</w:t>
      </w:r>
    </w:p>
    <w:p w:rsidR="01030858" w:rsidP="376D00A7" w:rsidRDefault="01030858" w14:paraId="7901C25A" w14:textId="68CBB78E">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6FA08D2F" w14:textId="0C03BEF4">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We will ensure that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all of</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our staff are equipped to recognise extremism and are skilled and</w:t>
      </w:r>
      <w:r w:rsidRPr="376D00A7" w:rsidR="6C5CA519">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confident enough to challenge it.</w:t>
      </w:r>
    </w:p>
    <w:p w:rsidR="01030858" w:rsidP="376D00A7" w:rsidRDefault="01030858" w14:paraId="45E23FE2" w14:textId="3F2715B5">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08A72A37" w14:textId="5633D295">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We will be flexible enough to adapt our teaching approaches, as appropriate,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so as to</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address</w:t>
      </w:r>
      <w:r w:rsidRPr="376D00A7" w:rsidR="78049117">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specific issues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so as to</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become even more relevant to the current issues of extremism and</w:t>
      </w:r>
      <w:r w:rsidRPr="376D00A7" w:rsidR="228737D1">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radicalisation. In doing so we will apply the ‘key ingredients’ for success  following the three broad categories of:</w:t>
      </w:r>
    </w:p>
    <w:p w:rsidR="01030858" w:rsidP="376D00A7" w:rsidRDefault="01030858" w14:paraId="6178BB9D" w14:textId="3A248005">
      <w:pPr>
        <w:pStyle w:val="ListParagraph"/>
        <w:numPr>
          <w:ilvl w:val="0"/>
          <w:numId w:val="27"/>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Making a connection with young people through good teachin</w:t>
      </w:r>
      <w:r w:rsidRPr="376D00A7" w:rsidR="0D8A49F0">
        <w:rPr>
          <w:rFonts w:ascii="Calibri" w:hAnsi="Calibri" w:eastAsia="Calibri" w:cs="Calibri" w:asciiTheme="minorAscii" w:hAnsiTheme="minorAscii" w:eastAsiaTheme="minorAscii" w:cstheme="minorAscii"/>
          <w:noProof w:val="0"/>
          <w:sz w:val="22"/>
          <w:szCs w:val="22"/>
          <w:lang w:val="en-GB"/>
        </w:rPr>
        <w:t>g</w:t>
      </w:r>
      <w:r w:rsidRPr="376D00A7" w:rsidR="01030858">
        <w:rPr>
          <w:rFonts w:ascii="Calibri" w:hAnsi="Calibri" w:eastAsia="Calibri" w:cs="Calibri" w:asciiTheme="minorAscii" w:hAnsiTheme="minorAscii" w:eastAsiaTheme="minorAscii" w:cstheme="minorAscii"/>
          <w:noProof w:val="0"/>
          <w:sz w:val="22"/>
          <w:szCs w:val="22"/>
          <w:lang w:val="en-GB"/>
        </w:rPr>
        <w:t xml:space="preserve"> design and a pupil</w:t>
      </w:r>
      <w:r w:rsidRPr="376D00A7" w:rsidR="6BB7C37F">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centred approach.</w:t>
      </w:r>
    </w:p>
    <w:p w:rsidR="01030858" w:rsidP="376D00A7" w:rsidRDefault="01030858" w14:paraId="263217AA" w14:textId="7379F945">
      <w:pPr>
        <w:pStyle w:val="ListParagraph"/>
        <w:numPr>
          <w:ilvl w:val="0"/>
          <w:numId w:val="27"/>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Facilitating a ‘safe space’ for dialogue, and</w:t>
      </w:r>
    </w:p>
    <w:p w:rsidR="01030858" w:rsidP="376D00A7" w:rsidRDefault="01030858" w14:paraId="532F14C8" w14:textId="0108AE77">
      <w:pPr>
        <w:pStyle w:val="ListParagraph"/>
        <w:numPr>
          <w:ilvl w:val="0"/>
          <w:numId w:val="27"/>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Equipping our pupils with the appropriate skills, knowledge, understanding and</w:t>
      </w:r>
      <w:r w:rsidRPr="376D00A7" w:rsidR="3CBD2870">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awareness for resilience.</w:t>
      </w:r>
    </w:p>
    <w:p w:rsidR="01030858" w:rsidP="376D00A7" w:rsidRDefault="01030858" w14:paraId="065D5D0D" w14:textId="47D63E9E">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6C0DD80F" w14:textId="77763342">
      <w:pPr>
        <w:bidi w:val="0"/>
        <w:rPr>
          <w:rFonts w:ascii="Calibri" w:hAnsi="Calibri" w:eastAsia="Calibri" w:cs="Calibri" w:asciiTheme="minorAscii" w:hAnsiTheme="minorAscii" w:eastAsiaTheme="minorAscii" w:cstheme="minorAscii"/>
          <w:noProof w:val="0"/>
          <w:sz w:val="22"/>
          <w:szCs w:val="22"/>
          <w:lang w:val="en-GB"/>
        </w:rPr>
      </w:pP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Therefore</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this approach will be embedded within the ethos of our school so that pupils know</w:t>
      </w:r>
      <w:r w:rsidRPr="376D00A7" w:rsidR="1823FC77">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and understand what safe and acceptable behaviour is in the context of extremism and</w:t>
      </w:r>
      <w:r w:rsidRPr="376D00A7" w:rsidR="4F6702C3">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radicalisation. This will work in conjunction with our school</w:t>
      </w:r>
      <w:r w:rsidRPr="376D00A7" w:rsidR="0F6698EC">
        <w:rPr>
          <w:rFonts w:ascii="Calibri" w:hAnsi="Calibri" w:eastAsia="Calibri" w:cs="Calibri" w:asciiTheme="minorAscii" w:hAnsiTheme="minorAscii" w:eastAsiaTheme="minorAscii" w:cstheme="minorAscii"/>
          <w:noProof w:val="0"/>
          <w:sz w:val="22"/>
          <w:szCs w:val="22"/>
          <w:lang w:val="en-GB"/>
        </w:rPr>
        <w:t>’</w:t>
      </w:r>
      <w:r w:rsidRPr="376D00A7" w:rsidR="01030858">
        <w:rPr>
          <w:rFonts w:ascii="Calibri" w:hAnsi="Calibri" w:eastAsia="Calibri" w:cs="Calibri" w:asciiTheme="minorAscii" w:hAnsiTheme="minorAscii" w:eastAsiaTheme="minorAscii" w:cstheme="minorAscii"/>
          <w:noProof w:val="0"/>
          <w:sz w:val="22"/>
          <w:szCs w:val="22"/>
          <w:lang w:val="en-GB"/>
        </w:rPr>
        <w:t>s</w:t>
      </w:r>
      <w:r w:rsidRPr="376D00A7" w:rsidR="01030858">
        <w:rPr>
          <w:rFonts w:ascii="Calibri" w:hAnsi="Calibri" w:eastAsia="Calibri" w:cs="Calibri" w:asciiTheme="minorAscii" w:hAnsiTheme="minorAscii" w:eastAsiaTheme="minorAscii" w:cstheme="minorAscii"/>
          <w:noProof w:val="0"/>
          <w:sz w:val="22"/>
          <w:szCs w:val="22"/>
          <w:lang w:val="en-GB"/>
        </w:rPr>
        <w:t xml:space="preserve"> approach to the spiritual, moral,</w:t>
      </w:r>
      <w:r w:rsidRPr="376D00A7" w:rsidR="70391548">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social and cultural development of pupils</w:t>
      </w:r>
      <w:r w:rsidRPr="376D00A7" w:rsidR="0E1F99C0">
        <w:rPr>
          <w:rFonts w:ascii="Calibri" w:hAnsi="Calibri" w:eastAsia="Calibri" w:cs="Calibri" w:asciiTheme="minorAscii" w:hAnsiTheme="minorAscii" w:eastAsiaTheme="minorAscii" w:cstheme="minorAscii"/>
          <w:noProof w:val="0"/>
          <w:sz w:val="22"/>
          <w:szCs w:val="22"/>
          <w:lang w:val="en-GB"/>
        </w:rPr>
        <w:t>.</w:t>
      </w:r>
    </w:p>
    <w:p w:rsidR="01030858" w:rsidP="376D00A7" w:rsidRDefault="01030858" w14:paraId="104F03E3" w14:textId="5A9E9938">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54C8A540" w14:textId="62212B9B">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We will also work with local partners, families and communities in our efforts to ensure our</w:t>
      </w:r>
      <w:r w:rsidRPr="376D00A7" w:rsidR="1480E90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school understands and embraces our local context and values in challenging extremist views and to assist</w:t>
      </w:r>
      <w:r w:rsidRPr="376D00A7" w:rsidR="0C8C3714">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in the broadening of our pupil’s experiences and horizons. We will help support pupils who may be</w:t>
      </w:r>
      <w:r w:rsidRPr="376D00A7" w:rsidR="42A5F59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vulnerable to such influences as part of our wider safeguarding</w:t>
      </w:r>
      <w:r w:rsidRPr="376D00A7" w:rsidR="626FB516">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responsibilities and where we believe a pupil is being directly affected by extremist materials</w:t>
      </w:r>
      <w:r w:rsidRPr="376D00A7" w:rsidR="0E9B7B20">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or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influences</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we will ensure that that pupil is offered mentoring.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Additionally</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in such instances our school will seek external support from the Local Authority and/or local partnership structures working to prevent extremism.</w:t>
      </w:r>
    </w:p>
    <w:p w:rsidR="01030858" w:rsidP="376D00A7" w:rsidRDefault="01030858" w14:paraId="0C24AC2F" w14:textId="0872D9B5">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1479D84E" w14:textId="5BE9A651">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We will promote the values of democracy, the rule of law, individual liberty, mutual</w:t>
      </w:r>
      <w:r w:rsidRPr="376D00A7" w:rsidR="352E7669">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respect and tolerance for those with different faiths and beliefs. We will teach and encourage</w:t>
      </w:r>
      <w:r w:rsidRPr="376D00A7" w:rsidR="4A09561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pupils to respect one another and to respect and tolerate difference, especially those of a</w:t>
      </w:r>
      <w:r w:rsidRPr="376D00A7" w:rsidR="66D7FB8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different faith or no faith. It is indeed our most fundamental responsibility to keep our pupils</w:t>
      </w:r>
      <w:r w:rsidRPr="376D00A7" w:rsidR="2B72E1CB">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safe and prepare them for life in</w:t>
      </w:r>
      <w:r w:rsidRPr="376D00A7" w:rsidR="19D64E54">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modern multi-cultural Britain and globally.</w:t>
      </w:r>
    </w:p>
    <w:p w:rsidR="01030858" w:rsidP="376D00A7" w:rsidRDefault="01030858" w14:paraId="1E2625B7" w14:textId="73CC2250">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1841BC06" w14:textId="63ACDDDB">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Use of External Agencies and Speakers</w:t>
      </w:r>
    </w:p>
    <w:p w:rsidR="01030858" w:rsidP="376D00A7" w:rsidRDefault="01030858" w14:paraId="5E8166B5" w14:textId="1B1D183C">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 </w:t>
      </w:r>
    </w:p>
    <w:p w:rsidR="01030858" w:rsidP="376D00A7" w:rsidRDefault="01030858" w14:paraId="2128FD1F" w14:textId="6FDA514A">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We encourage the use of external agencies or speakers to enrich the</w:t>
      </w:r>
      <w:r w:rsidRPr="376D00A7" w:rsidR="2591F024">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experiences of our pupils, however we will positively vet those external agencies, individuals</w:t>
      </w:r>
      <w:r w:rsidRPr="376D00A7" w:rsidR="70542B0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or speakers who we engage to provide such learning opportunities or experiences for our</w:t>
      </w:r>
      <w:r w:rsidRPr="376D00A7" w:rsidR="5DB0458D">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pupils. </w:t>
      </w:r>
    </w:p>
    <w:p w:rsidR="01030858" w:rsidP="376D00A7" w:rsidRDefault="01030858" w14:paraId="05AB607C" w14:textId="1655CC3F">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13407F9D" w14:textId="49BBDD20">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Such vetting is to ensure that we do not unwittingly use agencies that contradict each other</w:t>
      </w:r>
      <w:r w:rsidRPr="376D00A7" w:rsidR="6E6DF91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with their messages or that are inconsistent with, or are in complete opposition to, the school’s values</w:t>
      </w:r>
      <w:r w:rsidRPr="376D00A7" w:rsidR="32B1A49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and ethos. We must be aware that in some instances the work of external agencies may not directly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be connected with</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the rest of the school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curriculum</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so we need to ensure that this work is of benefit</w:t>
      </w:r>
      <w:r w:rsidRPr="376D00A7" w:rsidR="28EC1410">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to pupils.</w:t>
      </w:r>
    </w:p>
    <w:p w:rsidR="01030858" w:rsidP="376D00A7" w:rsidRDefault="01030858" w14:paraId="41DD4A9F" w14:textId="403E3D32">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69537000" w14:textId="647990BE">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Our school will assess the suitability and effectiveness of input from external agencies or</w:t>
      </w:r>
      <w:r w:rsidRPr="376D00A7" w:rsidR="7373B595">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individuals</w:t>
      </w:r>
      <w:r w:rsidRPr="376D00A7" w:rsidR="3C51E5B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to ensure that</w:t>
      </w:r>
      <w:r w:rsidRPr="376D00A7" w:rsidR="01030858">
        <w:rPr>
          <w:rFonts w:ascii="Calibri" w:hAnsi="Calibri" w:eastAsia="Calibri" w:cs="Calibri" w:asciiTheme="minorAscii" w:hAnsiTheme="minorAscii" w:eastAsiaTheme="minorAscii" w:cstheme="minorAscii"/>
          <w:noProof w:val="0"/>
          <w:sz w:val="22"/>
          <w:szCs w:val="22"/>
          <w:lang w:val="en-GB"/>
        </w:rPr>
        <w:t>:</w:t>
      </w:r>
    </w:p>
    <w:p w:rsidR="01030858" w:rsidP="376D00A7" w:rsidRDefault="01030858" w14:paraId="0359BD97" w14:textId="58D2475C">
      <w:pPr>
        <w:pStyle w:val="ListParagraph"/>
        <w:numPr>
          <w:ilvl w:val="0"/>
          <w:numId w:val="28"/>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Any messages communicated to pupils are consistent with the ethos of the school and</w:t>
      </w:r>
      <w:r w:rsidRPr="376D00A7" w:rsidR="670E6E3F">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do not marginalise any communities, groups or individuals</w:t>
      </w:r>
    </w:p>
    <w:p w:rsidR="01030858" w:rsidP="376D00A7" w:rsidRDefault="01030858" w14:paraId="57127C76" w14:textId="69D836B9">
      <w:pPr>
        <w:pStyle w:val="ListParagraph"/>
        <w:numPr>
          <w:ilvl w:val="0"/>
          <w:numId w:val="28"/>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Any messages do not seek to glorify criminal activity or violent extremism or seek </w:t>
      </w:r>
    </w:p>
    <w:p w:rsidR="01030858" w:rsidP="376D00A7" w:rsidRDefault="01030858" w14:paraId="75F8FF15" w14:textId="622ABE33">
      <w:pPr>
        <w:pStyle w:val="ListParagraph"/>
        <w:numPr>
          <w:ilvl w:val="0"/>
          <w:numId w:val="28"/>
        </w:numPr>
        <w:bidi w:val="0"/>
        <w:rPr>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to</w:t>
      </w:r>
      <w:r w:rsidRPr="376D00A7" w:rsidR="4D8DC53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radicalise</w:t>
      </w:r>
      <w:r w:rsidRPr="376D00A7" w:rsidR="5DFF887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pupils through extreme or narrow views of faith, religion or culture or other</w:t>
      </w:r>
      <w:r w:rsidRPr="376D00A7" w:rsidR="5F22A9F7">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ideologies</w:t>
      </w:r>
    </w:p>
    <w:p w:rsidR="01030858" w:rsidP="376D00A7" w:rsidRDefault="01030858" w14:paraId="529254E3" w14:textId="3527A2FC">
      <w:pPr>
        <w:pStyle w:val="ListParagraph"/>
        <w:numPr>
          <w:ilvl w:val="0"/>
          <w:numId w:val="28"/>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Activities are properly embedded in the curriculum and clearly mapped to schemes of</w:t>
      </w:r>
      <w:r w:rsidRPr="376D00A7" w:rsidR="09E3B66D">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work to avoid contradictory messages or duplication.</w:t>
      </w:r>
    </w:p>
    <w:p w:rsidR="01030858" w:rsidP="376D00A7" w:rsidRDefault="01030858" w14:paraId="11A71ED4" w14:textId="39C44927">
      <w:pPr>
        <w:pStyle w:val="ListParagraph"/>
        <w:numPr>
          <w:ilvl w:val="0"/>
          <w:numId w:val="28"/>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Activities are matched to the needs of pupils</w:t>
      </w:r>
    </w:p>
    <w:p w:rsidR="01030858" w:rsidP="376D00A7" w:rsidRDefault="01030858" w14:paraId="5B99FB83" w14:textId="0D0D4079">
      <w:pPr>
        <w:pStyle w:val="ListParagraph"/>
        <w:numPr>
          <w:ilvl w:val="0"/>
          <w:numId w:val="28"/>
        </w:num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Activities are carefully evaluated by schools to ensure that they are effective</w:t>
      </w:r>
    </w:p>
    <w:p w:rsidR="01030858" w:rsidP="376D00A7" w:rsidRDefault="01030858" w14:paraId="20231B0A" w14:textId="14AEC99B">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We recognise, however, that the ethos of our school is to encourage pupils to understand</w:t>
      </w:r>
      <w:r w:rsidRPr="376D00A7" w:rsidR="724B730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opposing</w:t>
      </w:r>
      <w:r w:rsidRPr="376D00A7" w:rsidR="34601AC3">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views and ideologies, appropriate to their age, understanding and abilities, and to be able to actively</w:t>
      </w:r>
      <w:r w:rsidRPr="376D00A7" w:rsidR="38BAAC7E">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engage with them in informed debate, and we may use external agencies or speakers to facilitate</w:t>
      </w:r>
      <w:r w:rsidRPr="376D00A7" w:rsidR="1FD6E8DC">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and support this.</w:t>
      </w:r>
    </w:p>
    <w:p w:rsidR="01030858" w:rsidP="376D00A7" w:rsidRDefault="01030858" w14:paraId="60045B3D" w14:textId="4E5DF553">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294BD0C3" w14:textId="3080E109">
      <w:pPr>
        <w:bidi w:val="0"/>
        <w:rPr>
          <w:rFonts w:ascii="Calibri" w:hAnsi="Calibri" w:eastAsia="Calibri" w:cs="Calibri" w:asciiTheme="minorAscii" w:hAnsiTheme="minorAscii" w:eastAsiaTheme="minorAscii" w:cstheme="minorAscii"/>
          <w:noProof w:val="0"/>
          <w:sz w:val="22"/>
          <w:szCs w:val="22"/>
          <w:lang w:val="en-GB"/>
        </w:rPr>
      </w:pP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Therefore</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by delivering a broad and balanced curriculum, augmented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by the use of</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external</w:t>
      </w:r>
      <w:r w:rsidRPr="376D00A7" w:rsidR="1534C513">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sources where appropriate, we will strive to ensure our pupils recognise risk and build</w:t>
      </w:r>
      <w:r w:rsidRPr="376D00A7" w:rsidR="5825C8ED">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resilience to manage any such risk themselves where appropriate to their age and ability but</w:t>
      </w:r>
      <w:r w:rsidRPr="376D00A7" w:rsidR="05B3A425">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also to help pupils develop</w:t>
      </w:r>
      <w:r w:rsidRPr="376D00A7" w:rsidR="11EE8A3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the critical thinking skills needed to engage in informed debate.</w:t>
      </w:r>
    </w:p>
    <w:p w:rsidR="01030858" w:rsidP="376D00A7" w:rsidRDefault="01030858" w14:paraId="7A51FD75" w14:textId="2B145C98">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75FF5BDF" w14:textId="14963182">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Whistle Blowing</w:t>
      </w:r>
    </w:p>
    <w:p w:rsidR="01030858" w:rsidP="376D00A7" w:rsidRDefault="01030858" w14:paraId="427D5ED7" w14:textId="7056E63D">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 </w:t>
      </w:r>
    </w:p>
    <w:p w:rsidR="01030858" w:rsidP="376D00A7" w:rsidRDefault="01030858" w14:paraId="580B4E40" w14:textId="7DBB873A">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Where there are concerns of extremism or radicalisation Pupils and Staff will be encouraged to make use of our internal systems to Whistle Blow or raise any issue in confidence.</w:t>
      </w:r>
    </w:p>
    <w:p w:rsidR="01030858" w:rsidP="376D00A7" w:rsidRDefault="01030858" w14:paraId="6D61861A" w14:textId="1CEBB4F6">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Please refer to School Whistle</w:t>
      </w:r>
      <w:r w:rsidRPr="376D00A7" w:rsidR="601460E4">
        <w:rPr>
          <w:rFonts w:ascii="Calibri" w:hAnsi="Calibri" w:eastAsia="Calibri" w:cs="Calibri" w:asciiTheme="minorAscii" w:hAnsiTheme="minorAscii" w:eastAsiaTheme="minorAscii" w:cstheme="minorAscii"/>
          <w:noProof w:val="0"/>
          <w:sz w:val="22"/>
          <w:szCs w:val="22"/>
          <w:lang w:val="en-GB"/>
        </w:rPr>
        <w:t>b</w:t>
      </w:r>
      <w:r w:rsidRPr="376D00A7" w:rsidR="01030858">
        <w:rPr>
          <w:rFonts w:ascii="Calibri" w:hAnsi="Calibri" w:eastAsia="Calibri" w:cs="Calibri" w:asciiTheme="minorAscii" w:hAnsiTheme="minorAscii" w:eastAsiaTheme="minorAscii" w:cstheme="minorAscii"/>
          <w:noProof w:val="0"/>
          <w:sz w:val="22"/>
          <w:szCs w:val="22"/>
          <w:lang w:val="en-GB"/>
        </w:rPr>
        <w:t>lowing Policy.</w:t>
      </w:r>
    </w:p>
    <w:p w:rsidR="01030858" w:rsidP="376D00A7" w:rsidRDefault="01030858" w14:paraId="4943AD82" w14:textId="5EE9C4F1">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0A4555E4" w14:textId="6C323312">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Child Protection</w:t>
      </w:r>
    </w:p>
    <w:p w:rsidR="376D00A7" w:rsidP="376D00A7" w:rsidRDefault="376D00A7" w14:paraId="2F5F5BBE" w14:textId="70700172">
      <w:pPr>
        <w:bidi w:val="0"/>
        <w:rPr>
          <w:rFonts w:ascii="Calibri" w:hAnsi="Calibri" w:eastAsia="Calibri" w:cs="Calibri" w:asciiTheme="minorAscii" w:hAnsiTheme="minorAscii" w:eastAsiaTheme="minorAscii" w:cstheme="minorAscii"/>
          <w:noProof w:val="0"/>
          <w:sz w:val="22"/>
          <w:szCs w:val="22"/>
          <w:lang w:val="en-GB"/>
        </w:rPr>
      </w:pPr>
    </w:p>
    <w:p w:rsidR="17371E9F" w:rsidP="376D00A7" w:rsidRDefault="17371E9F" w14:paraId="7D0455FC" w14:textId="5C5DCAA7">
      <w:pPr>
        <w:pStyle w:val="Normal"/>
        <w:bidi w:val="0"/>
        <w:rPr>
          <w:rFonts w:ascii="Calibri" w:hAnsi="Calibri" w:eastAsia="Calibri" w:cs="Calibri" w:asciiTheme="minorAscii" w:hAnsiTheme="minorAscii" w:eastAsiaTheme="minorAscii" w:cstheme="minorAscii"/>
          <w:noProof w:val="0"/>
          <w:sz w:val="22"/>
          <w:szCs w:val="22"/>
          <w:lang w:val="en-GB"/>
        </w:rPr>
      </w:pPr>
      <w:r w:rsidRPr="376D00A7" w:rsidR="17371E9F">
        <w:rPr>
          <w:rFonts w:ascii="Calibri" w:hAnsi="Calibri" w:eastAsia="Calibri" w:cs="Calibri" w:asciiTheme="minorAscii" w:hAnsiTheme="minorAscii" w:eastAsiaTheme="minorAscii" w:cstheme="minorAscii"/>
          <w:noProof w:val="0"/>
          <w:sz w:val="22"/>
          <w:szCs w:val="22"/>
          <w:lang w:val="en-GB"/>
        </w:rPr>
        <w:t>Staff will be alert to the fact that Extremism and Radicalisation is a safeguarding issue.</w:t>
      </w:r>
    </w:p>
    <w:p w:rsidR="376D00A7" w:rsidP="376D00A7" w:rsidRDefault="376D00A7" w14:paraId="7B9802C2" w14:textId="6940434E">
      <w:pPr>
        <w:pStyle w:val="Normal"/>
        <w:bidi w:val="0"/>
        <w:rPr>
          <w:rFonts w:ascii="Calibri" w:hAnsi="Calibri" w:eastAsia="Calibri" w:cs="Calibri" w:asciiTheme="minorAscii" w:hAnsiTheme="minorAscii" w:eastAsiaTheme="minorAscii" w:cstheme="minorAscii"/>
          <w:noProof w:val="0"/>
          <w:sz w:val="22"/>
          <w:szCs w:val="22"/>
          <w:lang w:val="en-GB"/>
        </w:rPr>
      </w:pPr>
    </w:p>
    <w:p w:rsidR="01030858" w:rsidP="376D00A7" w:rsidRDefault="01030858" w14:paraId="513DF121" w14:textId="69A91364">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Please refer to our </w:t>
      </w:r>
      <w:r w:rsidRPr="376D00A7" w:rsidR="3517F068">
        <w:rPr>
          <w:rFonts w:ascii="Calibri" w:hAnsi="Calibri" w:eastAsia="Calibri" w:cs="Calibri" w:asciiTheme="minorAscii" w:hAnsiTheme="minorAscii" w:eastAsiaTheme="minorAscii" w:cstheme="minorAscii"/>
          <w:noProof w:val="0"/>
          <w:sz w:val="22"/>
          <w:szCs w:val="22"/>
          <w:lang w:val="en-GB"/>
        </w:rPr>
        <w:t>Safeguarding</w:t>
      </w:r>
      <w:r w:rsidRPr="376D00A7" w:rsidR="01030858">
        <w:rPr>
          <w:rFonts w:ascii="Calibri" w:hAnsi="Calibri" w:eastAsia="Calibri" w:cs="Calibri" w:asciiTheme="minorAscii" w:hAnsiTheme="minorAscii" w:eastAsiaTheme="minorAscii" w:cstheme="minorAscii"/>
          <w:noProof w:val="0"/>
          <w:sz w:val="22"/>
          <w:szCs w:val="22"/>
          <w:lang w:val="en-GB"/>
        </w:rPr>
        <w:t xml:space="preserve"> Policy for the full procedural framework on our Child</w:t>
      </w:r>
      <w:r w:rsidRPr="376D00A7" w:rsidR="77358889">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Protection duties.</w:t>
      </w:r>
    </w:p>
    <w:p w:rsidR="01030858" w:rsidP="376D00A7" w:rsidRDefault="01030858" w14:paraId="4AC0242F" w14:textId="065777EF">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1C4FD261" w14:textId="29338CB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Role </w:t>
      </w:r>
      <w:r w:rsidRPr="376D00A7" w:rsidR="45F811DB">
        <w:rPr>
          <w:rFonts w:ascii="Calibri" w:hAnsi="Calibri" w:eastAsia="Calibri" w:cs="Calibri" w:asciiTheme="minorAscii" w:hAnsiTheme="minorAscii" w:eastAsiaTheme="minorAscii" w:cstheme="minorAscii"/>
          <w:b w:val="1"/>
          <w:bCs w:val="1"/>
          <w:noProof w:val="0"/>
          <w:sz w:val="22"/>
          <w:szCs w:val="22"/>
          <w:lang w:val="en-GB"/>
        </w:rPr>
        <w:t>and Responsibilities</w:t>
      </w:r>
    </w:p>
    <w:p w:rsidR="376D00A7" w:rsidP="376D00A7" w:rsidRDefault="376D00A7" w14:paraId="7942DF15" w14:textId="6AE83ED1">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GB"/>
        </w:rPr>
      </w:pPr>
    </w:p>
    <w:p w:rsidR="45F811DB" w:rsidP="376D00A7" w:rsidRDefault="45F811DB" w14:paraId="299AB88F" w14:textId="07E9BBA9">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noProof w:val="0"/>
          <w:sz w:val="22"/>
          <w:szCs w:val="22"/>
          <w:lang w:val="en-GB"/>
        </w:rPr>
      </w:pPr>
      <w:r w:rsidRPr="376D00A7" w:rsidR="45F811DB">
        <w:rPr>
          <w:rFonts w:ascii="Calibri" w:hAnsi="Calibri" w:eastAsia="Calibri" w:cs="Calibri" w:asciiTheme="minorAscii" w:hAnsiTheme="minorAscii" w:eastAsiaTheme="minorAscii" w:cstheme="minorAscii"/>
          <w:b w:val="0"/>
          <w:bCs w:val="0"/>
          <w:noProof w:val="0"/>
          <w:sz w:val="22"/>
          <w:szCs w:val="22"/>
          <w:lang w:val="en-GB"/>
        </w:rPr>
        <w:t xml:space="preserve">Wayne Marshall (Principal) is the Prevent Lead for the school. </w:t>
      </w:r>
      <w:r w:rsidRPr="376D00A7" w:rsidR="318C4EBC">
        <w:rPr>
          <w:rFonts w:ascii="Calibri" w:hAnsi="Calibri" w:eastAsia="Calibri" w:cs="Calibri" w:asciiTheme="minorAscii" w:hAnsiTheme="minorAscii" w:eastAsiaTheme="minorAscii" w:cstheme="minorAscii"/>
          <w:b w:val="0"/>
          <w:bCs w:val="0"/>
          <w:noProof w:val="0"/>
          <w:sz w:val="22"/>
          <w:szCs w:val="22"/>
          <w:lang w:val="en-GB"/>
        </w:rPr>
        <w:t>His responsibilities include:</w:t>
      </w:r>
    </w:p>
    <w:p w:rsidR="318C4EBC" w:rsidP="376D00A7" w:rsidRDefault="318C4EBC" w14:paraId="44CB143C" w14:textId="47838D86">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en-GB"/>
        </w:rPr>
      </w:pPr>
      <w:r w:rsidRPr="376D00A7" w:rsidR="318C4EBC">
        <w:rPr>
          <w:rFonts w:ascii="Calibri" w:hAnsi="Calibri" w:eastAsia="Calibri" w:cs="Calibri" w:asciiTheme="minorAscii" w:hAnsiTheme="minorAscii" w:eastAsiaTheme="minorAscii" w:cstheme="minorAscii"/>
          <w:b w:val="0"/>
          <w:bCs w:val="0"/>
          <w:noProof w:val="0"/>
          <w:sz w:val="22"/>
          <w:szCs w:val="22"/>
          <w:lang w:val="en-GB"/>
        </w:rPr>
        <w:t xml:space="preserve">Taking Prevent Awareness Training </w:t>
      </w:r>
    </w:p>
    <w:p w:rsidR="52E2DABE" w:rsidP="376D00A7" w:rsidRDefault="52E2DABE" w14:paraId="12323A07" w14:textId="4133CE66">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en-GB"/>
        </w:rPr>
      </w:pPr>
      <w:r w:rsidRPr="376D00A7" w:rsidR="52E2DABE">
        <w:rPr>
          <w:rFonts w:ascii="Calibri" w:hAnsi="Calibri" w:eastAsia="Calibri" w:cs="Calibri" w:asciiTheme="minorAscii" w:hAnsiTheme="minorAscii" w:eastAsiaTheme="minorAscii" w:cstheme="minorAscii"/>
          <w:b w:val="0"/>
          <w:bCs w:val="0"/>
          <w:noProof w:val="0"/>
          <w:sz w:val="22"/>
          <w:szCs w:val="22"/>
          <w:lang w:val="en-GB"/>
        </w:rPr>
        <w:t>Ensuring all staff are trained in and aware of the Prevent duty</w:t>
      </w:r>
    </w:p>
    <w:p w:rsidR="52E2DABE" w:rsidP="376D00A7" w:rsidRDefault="52E2DABE" w14:paraId="7487A2ED" w14:textId="3B1A1B66">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en-GB"/>
        </w:rPr>
      </w:pPr>
      <w:r w:rsidRPr="376D00A7" w:rsidR="52E2DABE">
        <w:rPr>
          <w:rFonts w:ascii="Calibri" w:hAnsi="Calibri" w:eastAsia="Calibri" w:cs="Calibri" w:asciiTheme="minorAscii" w:hAnsiTheme="minorAscii" w:eastAsiaTheme="minorAscii" w:cstheme="minorAscii"/>
          <w:b w:val="0"/>
          <w:bCs w:val="0"/>
          <w:noProof w:val="0"/>
          <w:sz w:val="22"/>
          <w:szCs w:val="22"/>
          <w:lang w:val="en-GB"/>
        </w:rPr>
        <w:t>Providing advice and guidance to staff about extremism and radicalisation</w:t>
      </w:r>
    </w:p>
    <w:p w:rsidR="52E2DABE" w:rsidP="376D00A7" w:rsidRDefault="52E2DABE" w14:paraId="50E0E206" w14:textId="1018A311">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en-GB"/>
        </w:rPr>
      </w:pPr>
      <w:r w:rsidRPr="376D00A7" w:rsidR="52E2DABE">
        <w:rPr>
          <w:rFonts w:ascii="Calibri" w:hAnsi="Calibri" w:eastAsia="Calibri" w:cs="Calibri" w:asciiTheme="minorAscii" w:hAnsiTheme="minorAscii" w:eastAsiaTheme="minorAscii" w:cstheme="minorAscii"/>
          <w:b w:val="0"/>
          <w:bCs w:val="0"/>
          <w:noProof w:val="0"/>
          <w:sz w:val="22"/>
          <w:szCs w:val="22"/>
          <w:lang w:val="en-GB"/>
        </w:rPr>
        <w:t>Ensuring fundamental British values are taught to students</w:t>
      </w:r>
    </w:p>
    <w:p w:rsidR="52E2DABE" w:rsidP="376D00A7" w:rsidRDefault="52E2DABE" w14:paraId="5658EC5A" w14:textId="5247DA41">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en-GB"/>
        </w:rPr>
      </w:pPr>
      <w:r w:rsidRPr="376D00A7" w:rsidR="52E2DABE">
        <w:rPr>
          <w:rFonts w:ascii="Calibri" w:hAnsi="Calibri" w:eastAsia="Calibri" w:cs="Calibri" w:asciiTheme="minorAscii" w:hAnsiTheme="minorAscii" w:eastAsiaTheme="minorAscii" w:cstheme="minorAscii"/>
          <w:b w:val="0"/>
          <w:bCs w:val="0"/>
          <w:noProof w:val="0"/>
          <w:sz w:val="22"/>
          <w:szCs w:val="22"/>
          <w:lang w:val="en-GB"/>
        </w:rPr>
        <w:t>Making referrals to the Local Safeguarding Partnership Board or via Channel as appropriate</w:t>
      </w:r>
    </w:p>
    <w:p w:rsidR="376D00A7" w:rsidP="376D00A7" w:rsidRDefault="376D00A7" w14:paraId="7C41A3F0" w14:textId="6C48C89C">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GB"/>
        </w:rPr>
      </w:pPr>
    </w:p>
    <w:p w:rsidR="01030858" w:rsidP="376D00A7" w:rsidRDefault="01030858" w14:paraId="38E2352A" w14:textId="7A156372">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Training</w:t>
      </w:r>
    </w:p>
    <w:p w:rsidR="01030858" w:rsidP="376D00A7" w:rsidRDefault="01030858" w14:paraId="73F0F1D3" w14:textId="2E042702">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 </w:t>
      </w:r>
    </w:p>
    <w:p w:rsidR="5E38DA98" w:rsidP="376D00A7" w:rsidRDefault="5E38DA98" w14:paraId="7C625531" w14:textId="0191E328">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GB"/>
        </w:rPr>
      </w:pPr>
      <w:r w:rsidRPr="376D00A7" w:rsidR="5E38DA98">
        <w:rPr>
          <w:rFonts w:ascii="Calibri" w:hAnsi="Calibri" w:eastAsia="Calibri" w:cs="Calibri" w:asciiTheme="minorAscii" w:hAnsiTheme="minorAscii" w:eastAsiaTheme="minorAscii" w:cstheme="minorAscii"/>
          <w:noProof w:val="0"/>
          <w:sz w:val="22"/>
          <w:szCs w:val="22"/>
          <w:lang w:val="en-GB"/>
        </w:rPr>
        <w:t>All staff will have Prevent awareness included in their annual in-school safeguarding training.</w:t>
      </w:r>
    </w:p>
    <w:p w:rsidR="5E38DA98" w:rsidP="376D00A7" w:rsidRDefault="5E38DA98" w14:paraId="4370EEC1" w14:textId="09350F15">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GB"/>
        </w:rPr>
      </w:pPr>
      <w:r w:rsidRPr="376D00A7" w:rsidR="5E38DA98">
        <w:rPr>
          <w:rFonts w:ascii="Calibri" w:hAnsi="Calibri" w:eastAsia="Calibri" w:cs="Calibri" w:asciiTheme="minorAscii" w:hAnsiTheme="minorAscii" w:eastAsiaTheme="minorAscii" w:cstheme="minorAscii"/>
          <w:noProof w:val="0"/>
          <w:sz w:val="22"/>
          <w:szCs w:val="22"/>
          <w:lang w:val="en-GB"/>
        </w:rPr>
        <w:t>All new staff will receive Safeguarding and Prevent training at induction.</w:t>
      </w:r>
    </w:p>
    <w:p w:rsidR="5E38DA98" w:rsidP="376D00A7" w:rsidRDefault="5E38DA98" w14:paraId="08526D95" w14:textId="27E634B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GB"/>
        </w:rPr>
      </w:pPr>
      <w:r w:rsidRPr="376D00A7" w:rsidR="5E38DA98">
        <w:rPr>
          <w:rFonts w:ascii="Calibri" w:hAnsi="Calibri" w:eastAsia="Calibri" w:cs="Calibri" w:asciiTheme="minorAscii" w:hAnsiTheme="minorAscii" w:eastAsiaTheme="minorAscii" w:cstheme="minorAscii"/>
          <w:noProof w:val="0"/>
          <w:sz w:val="22"/>
          <w:szCs w:val="22"/>
          <w:lang w:val="en-GB"/>
        </w:rPr>
        <w:t>Further details on Safeguarding training can be found in the Safeguarding policy.</w:t>
      </w:r>
    </w:p>
    <w:p w:rsidR="01030858" w:rsidP="376D00A7" w:rsidRDefault="01030858" w14:paraId="76FBAD4B" w14:textId="0D03E013">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2D5398A8" w14:textId="41FCA5FB">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Recruitment</w:t>
      </w:r>
    </w:p>
    <w:p w:rsidR="01030858" w:rsidP="376D00A7" w:rsidRDefault="01030858" w14:paraId="27B19F4A" w14:textId="4AE0B75A">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 </w:t>
      </w:r>
    </w:p>
    <w:p w:rsidR="01030858" w:rsidP="376D00A7" w:rsidRDefault="01030858" w14:paraId="5053307D" w14:textId="2EF42143">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The arrangements for recruiting all staff, permanent and volunteers, to our school will follow</w:t>
      </w:r>
      <w:r w:rsidRPr="376D00A7" w:rsidR="04C8CC4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guidance for safer recruitment best practice in education settings, including, but not</w:t>
      </w:r>
      <w:r w:rsidRPr="376D00A7" w:rsidR="32F367FE">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limited to, ensuring that DBS checks are always made at the appropriate level, that references are always received and checked and that we complete and maintain a single central record of such vetting</w:t>
      </w:r>
      <w:r w:rsidRPr="376D00A7" w:rsidR="31889214">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checks.</w:t>
      </w:r>
    </w:p>
    <w:p w:rsidR="01030858" w:rsidP="376D00A7" w:rsidRDefault="01030858" w14:paraId="08FA189B" w14:textId="2F9BC165">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143C775C" w14:textId="271D5EB5">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We will apply safer recruitment best practice principles and sound employment practice in</w:t>
      </w:r>
    </w:p>
    <w:p w:rsidR="01030858" w:rsidP="376D00A7" w:rsidRDefault="01030858" w14:paraId="6095A175" w14:textId="32DC5004">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general and in doing so will deny opportunities for inappropriate recruitment or advancement.</w:t>
      </w:r>
    </w:p>
    <w:p w:rsidR="01030858" w:rsidP="376D00A7" w:rsidRDefault="01030858" w14:paraId="67BC79B2" w14:textId="6A245C17">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5E817CA8" w14:textId="1154EA14">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We will be alert to the possibility that persons may seek to gain positions within our school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so as to</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 xml:space="preserve"> unduly influence our school</w:t>
      </w:r>
      <w:r w:rsidRPr="376D00A7" w:rsidR="745F21C7">
        <w:rPr>
          <w:rFonts w:ascii="Calibri" w:hAnsi="Calibri" w:eastAsia="Calibri" w:cs="Calibri" w:asciiTheme="minorAscii" w:hAnsiTheme="minorAscii" w:eastAsiaTheme="minorAscii" w:cstheme="minorAscii"/>
          <w:noProof w:val="0"/>
          <w:sz w:val="22"/>
          <w:szCs w:val="22"/>
          <w:lang w:val="en-GB"/>
        </w:rPr>
        <w:t>’</w:t>
      </w:r>
      <w:r w:rsidRPr="376D00A7" w:rsidR="01030858">
        <w:rPr>
          <w:rFonts w:ascii="Calibri" w:hAnsi="Calibri" w:eastAsia="Calibri" w:cs="Calibri" w:asciiTheme="minorAscii" w:hAnsiTheme="minorAscii" w:eastAsiaTheme="minorAscii" w:cstheme="minorAscii"/>
          <w:noProof w:val="0"/>
          <w:sz w:val="22"/>
          <w:szCs w:val="22"/>
          <w:lang w:val="en-GB"/>
        </w:rPr>
        <w:t>s</w:t>
      </w:r>
      <w:r w:rsidRPr="376D00A7" w:rsidR="01030858">
        <w:rPr>
          <w:rFonts w:ascii="Calibri" w:hAnsi="Calibri" w:eastAsia="Calibri" w:cs="Calibri" w:asciiTheme="minorAscii" w:hAnsiTheme="minorAscii" w:eastAsiaTheme="minorAscii" w:cstheme="minorAscii"/>
          <w:noProof w:val="0"/>
          <w:sz w:val="22"/>
          <w:szCs w:val="22"/>
          <w:lang w:val="en-GB"/>
        </w:rPr>
        <w:t xml:space="preserve"> character and ethos. We are aware that such persons seek to limit the</w:t>
      </w:r>
      <w:r w:rsidRPr="376D00A7" w:rsidR="7DA09B96">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opportunities for our pupils thereby rendering them vulnerable to extremist views and radicalisation</w:t>
      </w:r>
      <w:r w:rsidRPr="376D00A7" w:rsidR="082E09CA">
        <w:rPr>
          <w:rFonts w:ascii="Calibri" w:hAnsi="Calibri" w:eastAsia="Calibri" w:cs="Calibri" w:asciiTheme="minorAscii" w:hAnsiTheme="minorAscii" w:eastAsiaTheme="minorAscii" w:cstheme="minorAscii"/>
          <w:noProof w:val="0"/>
          <w:sz w:val="22"/>
          <w:szCs w:val="22"/>
          <w:lang w:val="en-GB"/>
        </w:rPr>
        <w:t xml:space="preserve"> </w:t>
      </w:r>
      <w:proofErr w:type="gramStart"/>
      <w:r w:rsidRPr="376D00A7" w:rsidR="01030858">
        <w:rPr>
          <w:rFonts w:ascii="Calibri" w:hAnsi="Calibri" w:eastAsia="Calibri" w:cs="Calibri" w:asciiTheme="minorAscii" w:hAnsiTheme="minorAscii" w:eastAsiaTheme="minorAscii" w:cstheme="minorAscii"/>
          <w:noProof w:val="0"/>
          <w:sz w:val="22"/>
          <w:szCs w:val="22"/>
          <w:lang w:val="en-GB"/>
        </w:rPr>
        <w:t>as a consequence</w:t>
      </w:r>
      <w:proofErr w:type="gramEnd"/>
      <w:r w:rsidRPr="376D00A7" w:rsidR="01030858">
        <w:rPr>
          <w:rFonts w:ascii="Calibri" w:hAnsi="Calibri" w:eastAsia="Calibri" w:cs="Calibri" w:asciiTheme="minorAscii" w:hAnsiTheme="minorAscii" w:eastAsiaTheme="minorAscii" w:cstheme="minorAscii"/>
          <w:noProof w:val="0"/>
          <w:sz w:val="22"/>
          <w:szCs w:val="22"/>
          <w:lang w:val="en-GB"/>
        </w:rPr>
        <w:t>.</w:t>
      </w:r>
    </w:p>
    <w:p w:rsidR="01030858" w:rsidP="376D00A7" w:rsidRDefault="01030858" w14:paraId="47B6E795" w14:textId="2E5E2EAE">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71C9E650" w14:textId="60D5A05E">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Therefore, by adhering to safer recruitment best practice techniques and by ensuring that</w:t>
      </w:r>
      <w:r w:rsidRPr="376D00A7" w:rsidR="3E084EF5">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there is an ongoing culture of vigilance within our school and staff team we will minimise the</w:t>
      </w:r>
      <w:r w:rsidRPr="376D00A7" w:rsidR="1B9BB674">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opportunities for extremist views to prevail.</w:t>
      </w:r>
    </w:p>
    <w:p w:rsidR="376D00A7" w:rsidP="376D00A7" w:rsidRDefault="376D00A7" w14:paraId="7C172EAB" w14:textId="7B64D72E">
      <w:pPr>
        <w:pStyle w:val="Normal"/>
        <w:bidi w:val="0"/>
        <w:rPr>
          <w:rFonts w:ascii="Calibri" w:hAnsi="Calibri" w:eastAsia="Calibri" w:cs="Calibri" w:asciiTheme="minorAscii" w:hAnsiTheme="minorAscii" w:eastAsiaTheme="minorAscii" w:cstheme="minorAscii"/>
          <w:noProof w:val="0"/>
          <w:sz w:val="22"/>
          <w:szCs w:val="22"/>
          <w:lang w:val="en-GB"/>
        </w:rPr>
      </w:pPr>
    </w:p>
    <w:p w:rsidR="739CAAA1" w:rsidP="376D00A7" w:rsidRDefault="739CAAA1" w14:paraId="7C814CBC" w14:textId="2AD01C27">
      <w:pPr>
        <w:pStyle w:val="Normal"/>
        <w:bidi w:val="0"/>
        <w:rPr>
          <w:rFonts w:ascii="Calibri" w:hAnsi="Calibri" w:eastAsia="Calibri" w:cs="Calibri" w:asciiTheme="minorAscii" w:hAnsiTheme="minorAscii" w:eastAsiaTheme="minorAscii" w:cstheme="minorAscii"/>
          <w:noProof w:val="0"/>
          <w:sz w:val="22"/>
          <w:szCs w:val="22"/>
          <w:lang w:val="en-GB"/>
        </w:rPr>
      </w:pPr>
      <w:r w:rsidRPr="376D00A7" w:rsidR="739CAAA1">
        <w:rPr>
          <w:rFonts w:ascii="Calibri" w:hAnsi="Calibri" w:eastAsia="Calibri" w:cs="Calibri" w:asciiTheme="minorAscii" w:hAnsiTheme="minorAscii" w:eastAsiaTheme="minorAscii" w:cstheme="minorAscii"/>
          <w:noProof w:val="0"/>
          <w:sz w:val="22"/>
          <w:szCs w:val="22"/>
          <w:lang w:val="en-GB"/>
        </w:rPr>
        <w:t>For further details on safer recruitment please consult the Safeguarding policy.</w:t>
      </w:r>
    </w:p>
    <w:p w:rsidR="376D00A7" w:rsidP="376D00A7" w:rsidRDefault="376D00A7" w14:paraId="372E04F4" w14:textId="68369FE0">
      <w:pPr>
        <w:pStyle w:val="Normal"/>
        <w:bidi w:val="0"/>
        <w:rPr>
          <w:rFonts w:ascii="Calibri" w:hAnsi="Calibri" w:eastAsia="Calibri" w:cs="Calibri" w:asciiTheme="minorAscii" w:hAnsiTheme="minorAscii" w:eastAsiaTheme="minorAscii" w:cstheme="minorAscii"/>
          <w:noProof w:val="0"/>
          <w:sz w:val="22"/>
          <w:szCs w:val="22"/>
          <w:lang w:val="en-GB"/>
        </w:rPr>
      </w:pPr>
    </w:p>
    <w:p w:rsidR="63367D28" w:rsidP="376D00A7" w:rsidRDefault="63367D28" w14:paraId="1E00C767" w14:textId="5BA1C451">
      <w:pPr>
        <w:pStyle w:val="Normal"/>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63367D28">
        <w:rPr>
          <w:rFonts w:ascii="Calibri" w:hAnsi="Calibri" w:eastAsia="Calibri" w:cs="Calibri" w:asciiTheme="minorAscii" w:hAnsiTheme="minorAscii" w:eastAsiaTheme="minorAscii" w:cstheme="minorAscii"/>
          <w:b w:val="1"/>
          <w:bCs w:val="1"/>
          <w:noProof w:val="0"/>
          <w:sz w:val="22"/>
          <w:szCs w:val="22"/>
          <w:lang w:val="en-GB"/>
        </w:rPr>
        <w:t>Risk Assessment</w:t>
      </w:r>
    </w:p>
    <w:p w:rsidR="376D00A7" w:rsidP="376D00A7" w:rsidRDefault="376D00A7" w14:paraId="6C98DA58" w14:textId="197D9072">
      <w:pPr>
        <w:pStyle w:val="Normal"/>
        <w:bidi w:val="0"/>
        <w:rPr>
          <w:rFonts w:ascii="Calibri" w:hAnsi="Calibri" w:eastAsia="Calibri" w:cs="Calibri" w:asciiTheme="minorAscii" w:hAnsiTheme="minorAscii" w:eastAsiaTheme="minorAscii" w:cstheme="minorAscii"/>
          <w:b w:val="1"/>
          <w:bCs w:val="1"/>
          <w:noProof w:val="0"/>
          <w:sz w:val="22"/>
          <w:szCs w:val="22"/>
          <w:lang w:val="en-GB"/>
        </w:rPr>
      </w:pPr>
    </w:p>
    <w:p w:rsidR="63367D28" w:rsidP="376D00A7" w:rsidRDefault="63367D28" w14:paraId="087B3B9A" w14:textId="4DC5465F">
      <w:pPr>
        <w:pStyle w:val="Normal"/>
        <w:bidi w:val="0"/>
        <w:rPr>
          <w:rFonts w:ascii="Calibri" w:hAnsi="Calibri" w:eastAsia="Calibri" w:cs="Calibri" w:asciiTheme="minorAscii" w:hAnsiTheme="minorAscii" w:eastAsiaTheme="minorAscii" w:cstheme="minorAscii"/>
          <w:b w:val="0"/>
          <w:bCs w:val="0"/>
          <w:noProof w:val="0"/>
          <w:sz w:val="22"/>
          <w:szCs w:val="22"/>
          <w:lang w:val="en-GB"/>
        </w:rPr>
      </w:pPr>
      <w:r w:rsidRPr="376D00A7" w:rsidR="63367D28">
        <w:rPr>
          <w:rFonts w:ascii="Calibri" w:hAnsi="Calibri" w:eastAsia="Calibri" w:cs="Calibri" w:asciiTheme="minorAscii" w:hAnsiTheme="minorAscii" w:eastAsiaTheme="minorAscii" w:cstheme="minorAscii"/>
          <w:b w:val="0"/>
          <w:bCs w:val="0"/>
          <w:noProof w:val="0"/>
          <w:sz w:val="22"/>
          <w:szCs w:val="22"/>
          <w:lang w:val="en-GB"/>
        </w:rPr>
        <w:t>The school has carried out a Prevent Risk Assessment which takes account of threats specific to our student body and the local context of the school. This risk assessment will be review annually or when any new threats or legislation arise.</w:t>
      </w:r>
    </w:p>
    <w:p w:rsidR="01030858" w:rsidP="376D00A7" w:rsidRDefault="01030858" w14:paraId="7F4A2AF5" w14:textId="2DCC100B">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 </w:t>
      </w:r>
    </w:p>
    <w:p w:rsidR="01030858" w:rsidP="376D00A7" w:rsidRDefault="01030858" w14:paraId="1FC1ABE8" w14:textId="38A38CA2">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Role of Governing Body</w:t>
      </w:r>
      <w:r w:rsidRPr="376D00A7" w:rsidR="3C5FF592">
        <w:rPr>
          <w:rFonts w:ascii="Calibri" w:hAnsi="Calibri" w:eastAsia="Calibri" w:cs="Calibri" w:asciiTheme="minorAscii" w:hAnsiTheme="minorAscii" w:eastAsiaTheme="minorAscii" w:cstheme="minorAscii"/>
          <w:b w:val="1"/>
          <w:bCs w:val="1"/>
          <w:noProof w:val="0"/>
          <w:sz w:val="22"/>
          <w:szCs w:val="22"/>
          <w:lang w:val="en-GB"/>
        </w:rPr>
        <w:t xml:space="preserve"> or Directors</w:t>
      </w:r>
    </w:p>
    <w:p w:rsidR="01030858" w:rsidP="376D00A7" w:rsidRDefault="01030858" w14:paraId="1D420B30" w14:textId="6C1F8FED">
      <w:pPr>
        <w:bidi w:val="0"/>
        <w:rPr>
          <w:rFonts w:ascii="Calibri" w:hAnsi="Calibri" w:eastAsia="Calibri" w:cs="Calibri" w:asciiTheme="minorAscii" w:hAnsiTheme="minorAscii" w:eastAsiaTheme="minorAscii" w:cstheme="minorAscii"/>
          <w:b w:val="1"/>
          <w:bCs w:val="1"/>
          <w:noProof w:val="0"/>
          <w:sz w:val="22"/>
          <w:szCs w:val="22"/>
          <w:lang w:val="en-GB"/>
        </w:rPr>
      </w:pPr>
      <w:r w:rsidRPr="376D00A7" w:rsidR="01030858">
        <w:rPr>
          <w:rFonts w:ascii="Calibri" w:hAnsi="Calibri" w:eastAsia="Calibri" w:cs="Calibri" w:asciiTheme="minorAscii" w:hAnsiTheme="minorAscii" w:eastAsiaTheme="minorAscii" w:cstheme="minorAscii"/>
          <w:b w:val="1"/>
          <w:bCs w:val="1"/>
          <w:noProof w:val="0"/>
          <w:sz w:val="22"/>
          <w:szCs w:val="22"/>
          <w:lang w:val="en-GB"/>
        </w:rPr>
        <w:t xml:space="preserve"> </w:t>
      </w:r>
    </w:p>
    <w:p w:rsidR="01030858" w:rsidP="376D00A7" w:rsidRDefault="01030858" w14:paraId="716319E2" w14:textId="5B9E272A">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The Governing Body</w:t>
      </w:r>
      <w:r w:rsidRPr="376D00A7" w:rsidR="201C32FF">
        <w:rPr>
          <w:rFonts w:ascii="Calibri" w:hAnsi="Calibri" w:eastAsia="Calibri" w:cs="Calibri" w:asciiTheme="minorAscii" w:hAnsiTheme="minorAscii" w:eastAsiaTheme="minorAscii" w:cstheme="minorAscii"/>
          <w:noProof w:val="0"/>
          <w:sz w:val="22"/>
          <w:szCs w:val="22"/>
          <w:lang w:val="en-GB"/>
        </w:rPr>
        <w:t xml:space="preserve"> / Directors</w:t>
      </w: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of our School will undertake appropriate training to ensure that they are</w:t>
      </w:r>
      <w:r w:rsidRPr="376D00A7" w:rsidR="49AA87E5">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clear about their role and the parameters of their responsibilities as Governors, including their</w:t>
      </w:r>
      <w:r w:rsidRPr="376D00A7" w:rsidR="43EAB337">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statutory safeguarding duties.</w:t>
      </w:r>
    </w:p>
    <w:p w:rsidR="01030858" w:rsidP="376D00A7" w:rsidRDefault="01030858" w14:paraId="22963F1B" w14:textId="04C26E65">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3ACBA3D1" w14:textId="2C8A80A0">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The Governing Body</w:t>
      </w:r>
      <w:r w:rsidRPr="376D00A7" w:rsidR="4635712E">
        <w:rPr>
          <w:rFonts w:ascii="Calibri" w:hAnsi="Calibri" w:eastAsia="Calibri" w:cs="Calibri" w:asciiTheme="minorAscii" w:hAnsiTheme="minorAscii" w:eastAsiaTheme="minorAscii" w:cstheme="minorAscii"/>
          <w:noProof w:val="0"/>
          <w:sz w:val="22"/>
          <w:szCs w:val="22"/>
          <w:lang w:val="en-GB"/>
        </w:rPr>
        <w:t xml:space="preserve"> / Directors</w:t>
      </w:r>
      <w:r w:rsidRPr="376D00A7" w:rsidR="01030858">
        <w:rPr>
          <w:rFonts w:ascii="Calibri" w:hAnsi="Calibri" w:eastAsia="Calibri" w:cs="Calibri" w:asciiTheme="minorAscii" w:hAnsiTheme="minorAscii" w:eastAsiaTheme="minorAscii" w:cstheme="minorAscii"/>
          <w:noProof w:val="0"/>
          <w:sz w:val="22"/>
          <w:szCs w:val="22"/>
          <w:lang w:val="en-GB"/>
        </w:rPr>
        <w:t xml:space="preserve"> of our school will support the ethos and values of our school and will</w:t>
      </w:r>
      <w:r w:rsidRPr="376D00A7" w:rsidR="1BE14B0F">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support the school in tackling extremism and radicalisation.</w:t>
      </w:r>
    </w:p>
    <w:p w:rsidR="01030858" w:rsidP="376D00A7" w:rsidRDefault="01030858" w14:paraId="344CDC82" w14:textId="1C5DE3F0">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01030858" w:rsidP="376D00A7" w:rsidRDefault="01030858" w14:paraId="01533CE9" w14:textId="72471629">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In line with the provisions set out in the DfE guidance ‘Keeping Children Safe in Education,</w:t>
      </w:r>
    </w:p>
    <w:p w:rsidR="01030858" w:rsidP="376D00A7" w:rsidRDefault="01030858" w14:paraId="018B281D" w14:textId="3B815AB9">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20</w:t>
      </w:r>
      <w:r w:rsidRPr="376D00A7" w:rsidR="21868409">
        <w:rPr>
          <w:rFonts w:ascii="Calibri" w:hAnsi="Calibri" w:eastAsia="Calibri" w:cs="Calibri" w:asciiTheme="minorAscii" w:hAnsiTheme="minorAscii" w:eastAsiaTheme="minorAscii" w:cstheme="minorAscii"/>
          <w:noProof w:val="0"/>
          <w:sz w:val="22"/>
          <w:szCs w:val="22"/>
          <w:lang w:val="en-GB"/>
        </w:rPr>
        <w:t>20</w:t>
      </w:r>
      <w:r w:rsidRPr="376D00A7" w:rsidR="01030858">
        <w:rPr>
          <w:rFonts w:ascii="Calibri" w:hAnsi="Calibri" w:eastAsia="Calibri" w:cs="Calibri" w:asciiTheme="minorAscii" w:hAnsiTheme="minorAscii" w:eastAsiaTheme="minorAscii" w:cstheme="minorAscii"/>
          <w:noProof w:val="0"/>
          <w:sz w:val="22"/>
          <w:szCs w:val="22"/>
          <w:lang w:val="en-GB"/>
        </w:rPr>
        <w:t>’ the governing body</w:t>
      </w:r>
      <w:r w:rsidRPr="376D00A7" w:rsidR="34B58A6B">
        <w:rPr>
          <w:rFonts w:ascii="Calibri" w:hAnsi="Calibri" w:eastAsia="Calibri" w:cs="Calibri" w:asciiTheme="minorAscii" w:hAnsiTheme="minorAscii" w:eastAsiaTheme="minorAscii" w:cstheme="minorAscii"/>
          <w:noProof w:val="0"/>
          <w:sz w:val="22"/>
          <w:szCs w:val="22"/>
          <w:lang w:val="en-GB"/>
        </w:rPr>
        <w:t xml:space="preserve"> / directors</w:t>
      </w:r>
      <w:r w:rsidRPr="376D00A7" w:rsidR="01030858">
        <w:rPr>
          <w:rFonts w:ascii="Calibri" w:hAnsi="Calibri" w:eastAsia="Calibri" w:cs="Calibri" w:asciiTheme="minorAscii" w:hAnsiTheme="minorAscii" w:eastAsiaTheme="minorAscii" w:cstheme="minorAscii"/>
          <w:noProof w:val="0"/>
          <w:sz w:val="22"/>
          <w:szCs w:val="22"/>
          <w:lang w:val="en-GB"/>
        </w:rPr>
        <w:t xml:space="preserve"> will </w:t>
      </w:r>
      <w:r w:rsidRPr="376D00A7" w:rsidR="2EE23209">
        <w:rPr>
          <w:rFonts w:ascii="Calibri" w:hAnsi="Calibri" w:eastAsia="Calibri" w:cs="Calibri" w:asciiTheme="minorAscii" w:hAnsiTheme="minorAscii" w:eastAsiaTheme="minorAscii" w:cstheme="minorAscii"/>
          <w:noProof w:val="0"/>
          <w:sz w:val="22"/>
          <w:szCs w:val="22"/>
          <w:lang w:val="en-GB"/>
        </w:rPr>
        <w:t>hold accountable</w:t>
      </w:r>
      <w:r w:rsidRPr="376D00A7" w:rsidR="01030858">
        <w:rPr>
          <w:rFonts w:ascii="Calibri" w:hAnsi="Calibri" w:eastAsia="Calibri" w:cs="Calibri" w:asciiTheme="minorAscii" w:hAnsiTheme="minorAscii" w:eastAsiaTheme="minorAscii" w:cstheme="minorAscii"/>
          <w:noProof w:val="0"/>
          <w:sz w:val="22"/>
          <w:szCs w:val="22"/>
          <w:lang w:val="en-GB"/>
        </w:rPr>
        <w:t xml:space="preserve"> the school’s senior management team on</w:t>
      </w:r>
      <w:r w:rsidRPr="376D00A7" w:rsidR="4C064B52">
        <w:rPr>
          <w:rFonts w:ascii="Calibri" w:hAnsi="Calibri" w:eastAsia="Calibri" w:cs="Calibri" w:asciiTheme="minorAscii" w:hAnsiTheme="minorAscii" w:eastAsiaTheme="minorAscii" w:cstheme="minorAscii"/>
          <w:noProof w:val="0"/>
          <w:sz w:val="22"/>
          <w:szCs w:val="22"/>
          <w:lang w:val="en-GB"/>
        </w:rPr>
        <w:t xml:space="preserve"> </w:t>
      </w:r>
      <w:r w:rsidRPr="376D00A7" w:rsidR="01030858">
        <w:rPr>
          <w:rFonts w:ascii="Calibri" w:hAnsi="Calibri" w:eastAsia="Calibri" w:cs="Calibri" w:asciiTheme="minorAscii" w:hAnsiTheme="minorAscii" w:eastAsiaTheme="minorAscii" w:cstheme="minorAscii"/>
          <w:noProof w:val="0"/>
          <w:sz w:val="22"/>
          <w:szCs w:val="22"/>
          <w:lang w:val="en-GB"/>
        </w:rPr>
        <w:t>the delivery of this policy and monitor its effectiveness.</w:t>
      </w:r>
    </w:p>
    <w:p w:rsidR="01030858" w:rsidP="376D00A7" w:rsidRDefault="01030858" w14:paraId="18D898AC" w14:textId="18EA2EC6">
      <w:pPr>
        <w:bidi w:val="0"/>
        <w:rPr>
          <w:rFonts w:ascii="Calibri" w:hAnsi="Calibri" w:eastAsia="Calibri" w:cs="Calibri" w:asciiTheme="minorAscii" w:hAnsiTheme="minorAscii" w:eastAsiaTheme="minorAscii" w:cstheme="minorAscii"/>
          <w:noProof w:val="0"/>
          <w:sz w:val="22"/>
          <w:szCs w:val="22"/>
          <w:lang w:val="en-GB"/>
        </w:rPr>
      </w:pPr>
      <w:r w:rsidRPr="376D00A7" w:rsidR="01030858">
        <w:rPr>
          <w:rFonts w:ascii="Calibri" w:hAnsi="Calibri" w:eastAsia="Calibri" w:cs="Calibri" w:asciiTheme="minorAscii" w:hAnsiTheme="minorAscii" w:eastAsiaTheme="minorAscii" w:cstheme="minorAscii"/>
          <w:noProof w:val="0"/>
          <w:sz w:val="22"/>
          <w:szCs w:val="22"/>
          <w:lang w:val="en-GB"/>
        </w:rPr>
        <w:t xml:space="preserve"> </w:t>
      </w:r>
    </w:p>
    <w:p w:rsidR="1A32EDDC" w:rsidP="376D00A7" w:rsidRDefault="1A32EDDC" w14:paraId="0A5A3901" w14:textId="505DD11D">
      <w:pPr>
        <w:pStyle w:val="NormalWeb"/>
        <w:rPr>
          <w:rFonts w:ascii="Calibri" w:hAnsi="Calibri" w:eastAsia="Calibri" w:cs="Calibri" w:asciiTheme="minorAscii" w:hAnsiTheme="minorAscii" w:eastAsiaTheme="minorAscii" w:cstheme="minorAscii"/>
          <w:color w:val="000000" w:themeColor="text1" w:themeTint="FF" w:themeShade="FF"/>
          <w:sz w:val="22"/>
          <w:szCs w:val="22"/>
        </w:rPr>
      </w:pPr>
    </w:p>
    <w:p w:rsidRPr="00F36D3C" w:rsidR="00F36D3C" w:rsidP="376D00A7" w:rsidRDefault="00F36D3C" w14:paraId="7E57A370" w14:textId="5771297A">
      <w:pPr>
        <w:pStyle w:val="NormalWeb"/>
        <w:rPr>
          <w:rFonts w:ascii="Calibri" w:hAnsi="Calibri" w:eastAsia="Calibri" w:cs="Calibri" w:asciiTheme="minorAscii" w:hAnsiTheme="minorAscii" w:eastAsiaTheme="minorAscii" w:cstheme="minorAscii"/>
          <w:b w:val="1"/>
          <w:bCs w:val="1"/>
          <w:color w:val="000000"/>
          <w:sz w:val="22"/>
          <w:szCs w:val="22"/>
        </w:rPr>
      </w:pPr>
      <w:r w:rsidRPr="376D00A7" w:rsidR="00F36D3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Policy preparation and review </w:t>
      </w:r>
    </w:p>
    <w:p w:rsidR="376D00A7" w:rsidP="376D00A7" w:rsidRDefault="376D00A7" w14:paraId="3EE70248" w14:textId="6F4F638D">
      <w:pPr>
        <w:pStyle w:val="NormalWeb"/>
        <w:rPr>
          <w:rFonts w:ascii="Calibri" w:hAnsi="Calibri" w:eastAsia="Calibri" w:cs="Calibri" w:asciiTheme="minorAscii" w:hAnsiTheme="minorAscii" w:eastAsiaTheme="minorAscii" w:cstheme="minorAscii"/>
          <w:b w:val="1"/>
          <w:bCs w:val="1"/>
          <w:color w:val="000000" w:themeColor="text1" w:themeTint="FF" w:themeShade="FF"/>
          <w:sz w:val="22"/>
          <w:szCs w:val="22"/>
        </w:rPr>
      </w:pPr>
    </w:p>
    <w:p w:rsidRPr="00F36D3C" w:rsidR="00F36D3C" w:rsidP="376D00A7" w:rsidRDefault="00F36D3C" w14:paraId="0325EE49" w14:textId="77777777">
      <w:pPr>
        <w:pStyle w:val="NormalWeb"/>
        <w:rPr>
          <w:rFonts w:ascii="Calibri" w:hAnsi="Calibri" w:eastAsia="Calibri" w:cs="Calibri" w:asciiTheme="minorAscii" w:hAnsiTheme="minorAscii" w:eastAsiaTheme="minorAscii" w:cstheme="minorAscii"/>
          <w:color w:val="000000"/>
          <w:sz w:val="22"/>
          <w:szCs w:val="22"/>
        </w:rPr>
      </w:pPr>
      <w:r w:rsidRPr="376D00A7" w:rsidR="00F36D3C">
        <w:rPr>
          <w:rFonts w:ascii="Calibri" w:hAnsi="Calibri" w:eastAsia="Calibri" w:cs="Calibri" w:asciiTheme="minorAscii" w:hAnsiTheme="minorAscii" w:eastAsiaTheme="minorAscii" w:cstheme="minorAscii"/>
          <w:color w:val="000000" w:themeColor="text1" w:themeTint="FF" w:themeShade="FF"/>
          <w:sz w:val="22"/>
          <w:szCs w:val="22"/>
        </w:rPr>
        <w:t xml:space="preserve">Policy prepared by Hanna Claydon, Director Date: 12/01/16 </w:t>
      </w:r>
    </w:p>
    <w:p w:rsidRPr="00F36D3C" w:rsidR="00F36D3C" w:rsidP="376D00A7" w:rsidRDefault="00F36D3C" w14:paraId="61331DE4" w14:textId="77777777">
      <w:pPr>
        <w:pStyle w:val="NormalWeb"/>
        <w:rPr>
          <w:rFonts w:ascii="Calibri" w:hAnsi="Calibri" w:eastAsia="Calibri" w:cs="Calibri" w:asciiTheme="minorAscii" w:hAnsiTheme="minorAscii" w:eastAsiaTheme="minorAscii" w:cstheme="minorAscii"/>
          <w:color w:val="000000"/>
          <w:sz w:val="22"/>
          <w:szCs w:val="22"/>
        </w:rPr>
      </w:pPr>
      <w:r w:rsidRPr="376D00A7" w:rsidR="00F36D3C">
        <w:rPr>
          <w:rFonts w:ascii="Calibri" w:hAnsi="Calibri" w:eastAsia="Calibri" w:cs="Calibri" w:asciiTheme="minorAscii" w:hAnsiTheme="minorAscii" w:eastAsiaTheme="minorAscii" w:cstheme="minorAscii"/>
          <w:color w:val="000000" w:themeColor="text1" w:themeTint="FF" w:themeShade="FF"/>
          <w:sz w:val="22"/>
          <w:szCs w:val="22"/>
        </w:rPr>
        <w:t xml:space="preserve">Policy will be reviewed after 12 months or earlier if there are changes in relevant legislation or in response to any significant incidents or changes in circumstances </w:t>
      </w:r>
    </w:p>
    <w:p w:rsidRPr="00F36D3C" w:rsidR="00F36D3C" w:rsidP="376D00A7" w:rsidRDefault="6E312866" w14:paraId="010E9697" w14:textId="163F2AB2">
      <w:pPr>
        <w:pStyle w:val="NormalWeb"/>
        <w:rPr>
          <w:rFonts w:ascii="Calibri" w:hAnsi="Calibri" w:eastAsia="Calibri" w:cs="Calibri" w:asciiTheme="minorAscii" w:hAnsiTheme="minorAscii" w:eastAsiaTheme="minorAscii" w:cstheme="minorAscii"/>
          <w:color w:val="000000" w:themeColor="text1"/>
          <w:sz w:val="22"/>
          <w:szCs w:val="22"/>
        </w:rPr>
      </w:pPr>
      <w:r w:rsidRPr="6EA6CD75" w:rsidR="6E312866">
        <w:rPr>
          <w:rFonts w:ascii="Calibri" w:hAnsi="Calibri" w:eastAsia="Calibri" w:cs="Calibri" w:asciiTheme="minorAscii" w:hAnsiTheme="minorAscii" w:eastAsiaTheme="minorAscii" w:cstheme="minorAscii"/>
          <w:color w:val="000000" w:themeColor="text1" w:themeTint="FF" w:themeShade="FF"/>
          <w:sz w:val="22"/>
          <w:szCs w:val="22"/>
        </w:rPr>
        <w:t>Reviewed: July 2016 and August 2017, 2018, 2019</w:t>
      </w:r>
      <w:r w:rsidRPr="6EA6CD75" w:rsidR="0545CE06">
        <w:rPr>
          <w:rFonts w:ascii="Calibri" w:hAnsi="Calibri" w:eastAsia="Calibri" w:cs="Calibri" w:asciiTheme="minorAscii" w:hAnsiTheme="minorAscii" w:eastAsiaTheme="minorAscii" w:cstheme="minorAscii"/>
          <w:color w:val="000000" w:themeColor="text1" w:themeTint="FF" w:themeShade="FF"/>
          <w:sz w:val="22"/>
          <w:szCs w:val="22"/>
        </w:rPr>
        <w:t>, 2020</w:t>
      </w:r>
      <w:r w:rsidRPr="6EA6CD75" w:rsidR="0096C1B1">
        <w:rPr>
          <w:rFonts w:ascii="Calibri" w:hAnsi="Calibri" w:eastAsia="Calibri" w:cs="Calibri" w:asciiTheme="minorAscii" w:hAnsiTheme="minorAscii" w:eastAsiaTheme="minorAscii" w:cstheme="minorAscii"/>
          <w:color w:val="000000" w:themeColor="text1" w:themeTint="FF" w:themeShade="FF"/>
          <w:sz w:val="22"/>
          <w:szCs w:val="22"/>
        </w:rPr>
        <w:t>, April 2021</w:t>
      </w:r>
    </w:p>
    <w:p w:rsidRPr="00F36D3C" w:rsidR="00F36D3C" w:rsidP="376D00A7" w:rsidRDefault="6E312866" w14:paraId="27B3D268" w14:textId="5881BE97">
      <w:pPr>
        <w:pStyle w:val="NormalWeb"/>
        <w:rPr>
          <w:rFonts w:ascii="Calibri" w:hAnsi="Calibri" w:eastAsia="Calibri" w:cs="Calibri" w:asciiTheme="minorAscii" w:hAnsiTheme="minorAscii" w:eastAsiaTheme="minorAscii" w:cstheme="minorAscii"/>
          <w:color w:val="000000" w:themeColor="text1"/>
          <w:sz w:val="22"/>
          <w:szCs w:val="22"/>
        </w:rPr>
      </w:pPr>
      <w:r w:rsidRPr="376D00A7" w:rsidR="6E312866">
        <w:rPr>
          <w:rFonts w:ascii="Calibri" w:hAnsi="Calibri" w:eastAsia="Calibri" w:cs="Calibri" w:asciiTheme="minorAscii" w:hAnsiTheme="minorAscii" w:eastAsiaTheme="minorAscii" w:cstheme="minorAscii"/>
          <w:color w:val="000000" w:themeColor="text1" w:themeTint="FF" w:themeShade="FF"/>
          <w:sz w:val="22"/>
          <w:szCs w:val="22"/>
        </w:rPr>
        <w:t>Next review: August 202</w:t>
      </w:r>
      <w:r w:rsidRPr="376D00A7" w:rsidR="006C6FA4">
        <w:rPr>
          <w:rFonts w:ascii="Calibri" w:hAnsi="Calibri" w:eastAsia="Calibri" w:cs="Calibri" w:asciiTheme="minorAscii" w:hAnsiTheme="minorAscii" w:eastAsiaTheme="minorAscii" w:cstheme="minorAscii"/>
          <w:color w:val="000000" w:themeColor="text1" w:themeTint="FF" w:themeShade="FF"/>
          <w:sz w:val="22"/>
          <w:szCs w:val="22"/>
        </w:rPr>
        <w:t>1</w:t>
      </w:r>
    </w:p>
    <w:p w:rsidRPr="00F36D3C" w:rsidR="008B7A49" w:rsidP="008B7A49" w:rsidRDefault="008B7A49" w14:paraId="40C9F62E" w14:textId="77777777">
      <w:pPr>
        <w:rPr>
          <w:rFonts w:cstheme="minorHAnsi"/>
          <w:sz w:val="12"/>
        </w:rPr>
      </w:pPr>
    </w:p>
    <w:sectPr w:rsidRPr="00F36D3C" w:rsidR="008B7A49" w:rsidSect="00545CEE">
      <w:headerReference w:type="even" r:id="rId8"/>
      <w:headerReference w:type="default" r:id="rId9"/>
      <w:footerReference w:type="even" r:id="rId10"/>
      <w:footerReference w:type="default" r:id="rId11"/>
      <w:headerReference w:type="first" r:id="rId12"/>
      <w:footerReference w:type="first" r:id="rId13"/>
      <w:pgSz w:w="11900" w:h="16840" w:orient="portrait"/>
      <w:pgMar w:top="1440" w:right="1440" w:bottom="1440" w:left="144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CEE" w:rsidRDefault="00545CEE" w14:paraId="602CF9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CEE" w:rsidRDefault="00545CEE" w14:paraId="72A63C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CEE" w:rsidRDefault="00545CEE" w14:paraId="74B7DC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CEE" w:rsidRDefault="00545CEE" w14:paraId="1A4358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90"/>
      <w:gridCol w:w="3330"/>
    </w:tblGrid>
    <w:tr w:rsidR="00366D9D" w:rsidTr="6EA6CD75" w14:paraId="65A3A8EB" w14:textId="77777777">
      <w:tc>
        <w:tcPr>
          <w:tcW w:w="5690" w:type="dxa"/>
          <w:tcMar/>
          <w:vAlign w:val="center"/>
        </w:tcPr>
        <w:p w:rsidRPr="00CB4A10" w:rsidR="00366D9D" w:rsidP="00C80F8F" w:rsidRDefault="00366D9D" w14:paraId="3E05C51C" w14:textId="01990B64">
          <w:pPr>
            <w:pStyle w:val="Header"/>
            <w:rPr>
              <w:b/>
              <w:bCs/>
              <w:color w:val="4B658D"/>
              <w:sz w:val="40"/>
              <w:szCs w:val="40"/>
            </w:rPr>
          </w:pPr>
          <w:r>
            <w:rPr>
              <w:b/>
              <w:bCs/>
              <w:color w:val="4B658D"/>
              <w:sz w:val="40"/>
              <w:szCs w:val="40"/>
            </w:rPr>
            <w:t>Prevent Policy</w:t>
          </w:r>
        </w:p>
      </w:tc>
      <w:tc>
        <w:tcPr>
          <w:tcW w:w="3330" w:type="dxa"/>
          <w:shd w:val="clear" w:color="auto" w:fill="auto"/>
          <w:tcMar/>
          <w:vAlign w:val="center"/>
        </w:tcPr>
        <w:p w:rsidR="00366D9D" w:rsidP="00C80F8F" w:rsidRDefault="00366D9D" w14:paraId="7E678D46" w14:textId="77777777">
          <w:pPr>
            <w:pStyle w:val="Header"/>
            <w:jc w:val="right"/>
          </w:pPr>
          <w:r w:rsidR="6EA6CD75">
            <w:drawing>
              <wp:inline wp14:editId="1C94202E" wp14:anchorId="11BDA26F">
                <wp:extent cx="1412875" cy="1063415"/>
                <wp:effectExtent l="0" t="0" r="0" b="3810"/>
                <wp:docPr id="1568396091" name="Picture 8" title=""/>
                <wp:cNvGraphicFramePr>
                  <a:graphicFrameLocks noChangeAspect="1"/>
                </wp:cNvGraphicFramePr>
                <a:graphic>
                  <a:graphicData uri="http://schemas.openxmlformats.org/drawingml/2006/picture">
                    <pic:pic>
                      <pic:nvPicPr>
                        <pic:cNvPr id="0" name="Picture 8"/>
                        <pic:cNvPicPr/>
                      </pic:nvPicPr>
                      <pic:blipFill>
                        <a:blip r:embed="R818e201a60204a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12875" cy="1063415"/>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CEE" w:rsidRDefault="00545CEE" w14:paraId="1A0645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423CAF"/>
    <w:multiLevelType w:val="hybridMultilevel"/>
    <w:tmpl w:val="ADE6DD4C"/>
    <w:lvl w:ilvl="0" w:tplc="5F222026">
      <w:start w:val="1"/>
      <w:numFmt w:val="bullet"/>
      <w:lvlText w:val=""/>
      <w:lvlJc w:val="left"/>
      <w:pPr>
        <w:ind w:left="720" w:hanging="360"/>
      </w:pPr>
      <w:rPr>
        <w:rFonts w:hint="default" w:ascii="Symbol" w:hAnsi="Symbol"/>
      </w:rPr>
    </w:lvl>
    <w:lvl w:ilvl="1" w:tplc="C2B8A9A8">
      <w:start w:val="1"/>
      <w:numFmt w:val="bullet"/>
      <w:lvlText w:val="o"/>
      <w:lvlJc w:val="left"/>
      <w:pPr>
        <w:ind w:left="1440" w:hanging="360"/>
      </w:pPr>
      <w:rPr>
        <w:rFonts w:hint="default" w:ascii="Courier New" w:hAnsi="Courier New"/>
      </w:rPr>
    </w:lvl>
    <w:lvl w:ilvl="2" w:tplc="45869F6A">
      <w:start w:val="1"/>
      <w:numFmt w:val="bullet"/>
      <w:lvlText w:val=""/>
      <w:lvlJc w:val="left"/>
      <w:pPr>
        <w:ind w:left="2160" w:hanging="360"/>
      </w:pPr>
      <w:rPr>
        <w:rFonts w:hint="default" w:ascii="Wingdings" w:hAnsi="Wingdings"/>
      </w:rPr>
    </w:lvl>
    <w:lvl w:ilvl="3" w:tplc="3ADA423A">
      <w:start w:val="1"/>
      <w:numFmt w:val="bullet"/>
      <w:lvlText w:val=""/>
      <w:lvlJc w:val="left"/>
      <w:pPr>
        <w:ind w:left="2880" w:hanging="360"/>
      </w:pPr>
      <w:rPr>
        <w:rFonts w:hint="default" w:ascii="Symbol" w:hAnsi="Symbol"/>
      </w:rPr>
    </w:lvl>
    <w:lvl w:ilvl="4" w:tplc="FC46B452">
      <w:start w:val="1"/>
      <w:numFmt w:val="bullet"/>
      <w:lvlText w:val="o"/>
      <w:lvlJc w:val="left"/>
      <w:pPr>
        <w:ind w:left="3600" w:hanging="360"/>
      </w:pPr>
      <w:rPr>
        <w:rFonts w:hint="default" w:ascii="Courier New" w:hAnsi="Courier New"/>
      </w:rPr>
    </w:lvl>
    <w:lvl w:ilvl="5" w:tplc="4DFABEAC">
      <w:start w:val="1"/>
      <w:numFmt w:val="bullet"/>
      <w:lvlText w:val=""/>
      <w:lvlJc w:val="left"/>
      <w:pPr>
        <w:ind w:left="4320" w:hanging="360"/>
      </w:pPr>
      <w:rPr>
        <w:rFonts w:hint="default" w:ascii="Wingdings" w:hAnsi="Wingdings"/>
      </w:rPr>
    </w:lvl>
    <w:lvl w:ilvl="6" w:tplc="63AE6E60">
      <w:start w:val="1"/>
      <w:numFmt w:val="bullet"/>
      <w:lvlText w:val=""/>
      <w:lvlJc w:val="left"/>
      <w:pPr>
        <w:ind w:left="5040" w:hanging="360"/>
      </w:pPr>
      <w:rPr>
        <w:rFonts w:hint="default" w:ascii="Symbol" w:hAnsi="Symbol"/>
      </w:rPr>
    </w:lvl>
    <w:lvl w:ilvl="7" w:tplc="E7B80270">
      <w:start w:val="1"/>
      <w:numFmt w:val="bullet"/>
      <w:lvlText w:val="o"/>
      <w:lvlJc w:val="left"/>
      <w:pPr>
        <w:ind w:left="5760" w:hanging="360"/>
      </w:pPr>
      <w:rPr>
        <w:rFonts w:hint="default" w:ascii="Courier New" w:hAnsi="Courier New"/>
      </w:rPr>
    </w:lvl>
    <w:lvl w:ilvl="8" w:tplc="CD364972">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C7B0D41"/>
    <w:multiLevelType w:val="hybridMultilevel"/>
    <w:tmpl w:val="0809000F"/>
    <w:lvl w:ilvl="0">
      <w:start w:val="1"/>
      <w:numFmt w:val="decimal"/>
      <w:lvlText w:val="%1."/>
      <w:lvlJc w:val="left"/>
      <w:pPr>
        <w:ind w:left="720" w:hanging="360"/>
      </w:pPr>
    </w:lvl>
  </w:abstractNum>
  <w:abstractNum w:abstractNumId="8" w15:restartNumberingAfterBreak="0">
    <w:nsid w:val="3CFA74A5"/>
    <w:multiLevelType w:val="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7CC1DD0"/>
    <w:multiLevelType w:val="hybridMultilevel"/>
    <w:tmpl w:val="C4F8CF42"/>
    <w:lvl w:ilvl="0" w:tplc="99DAC1F2">
      <w:start w:val="1"/>
      <w:numFmt w:val="bullet"/>
      <w:lvlText w:val=""/>
      <w:lvlJc w:val="left"/>
      <w:pPr>
        <w:ind w:left="720" w:hanging="360"/>
      </w:pPr>
      <w:rPr>
        <w:rFonts w:hint="default" w:ascii="Symbol" w:hAnsi="Symbol"/>
      </w:rPr>
    </w:lvl>
    <w:lvl w:ilvl="1" w:tplc="FB20C442">
      <w:start w:val="1"/>
      <w:numFmt w:val="bullet"/>
      <w:lvlText w:val="o"/>
      <w:lvlJc w:val="left"/>
      <w:pPr>
        <w:ind w:left="1440" w:hanging="360"/>
      </w:pPr>
      <w:rPr>
        <w:rFonts w:hint="default" w:ascii="Courier New" w:hAnsi="Courier New"/>
      </w:rPr>
    </w:lvl>
    <w:lvl w:ilvl="2" w:tplc="925A3068">
      <w:start w:val="1"/>
      <w:numFmt w:val="bullet"/>
      <w:lvlText w:val=""/>
      <w:lvlJc w:val="left"/>
      <w:pPr>
        <w:ind w:left="2160" w:hanging="360"/>
      </w:pPr>
      <w:rPr>
        <w:rFonts w:hint="default" w:ascii="Wingdings" w:hAnsi="Wingdings"/>
      </w:rPr>
    </w:lvl>
    <w:lvl w:ilvl="3" w:tplc="653C33D4">
      <w:start w:val="1"/>
      <w:numFmt w:val="bullet"/>
      <w:lvlText w:val=""/>
      <w:lvlJc w:val="left"/>
      <w:pPr>
        <w:ind w:left="2880" w:hanging="360"/>
      </w:pPr>
      <w:rPr>
        <w:rFonts w:hint="default" w:ascii="Symbol" w:hAnsi="Symbol"/>
      </w:rPr>
    </w:lvl>
    <w:lvl w:ilvl="4" w:tplc="C6B2544A">
      <w:start w:val="1"/>
      <w:numFmt w:val="bullet"/>
      <w:lvlText w:val="o"/>
      <w:lvlJc w:val="left"/>
      <w:pPr>
        <w:ind w:left="3600" w:hanging="360"/>
      </w:pPr>
      <w:rPr>
        <w:rFonts w:hint="default" w:ascii="Courier New" w:hAnsi="Courier New"/>
      </w:rPr>
    </w:lvl>
    <w:lvl w:ilvl="5" w:tplc="ED289844">
      <w:start w:val="1"/>
      <w:numFmt w:val="bullet"/>
      <w:lvlText w:val=""/>
      <w:lvlJc w:val="left"/>
      <w:pPr>
        <w:ind w:left="4320" w:hanging="360"/>
      </w:pPr>
      <w:rPr>
        <w:rFonts w:hint="default" w:ascii="Wingdings" w:hAnsi="Wingdings"/>
      </w:rPr>
    </w:lvl>
    <w:lvl w:ilvl="6" w:tplc="FE4A2540">
      <w:start w:val="1"/>
      <w:numFmt w:val="bullet"/>
      <w:lvlText w:val=""/>
      <w:lvlJc w:val="left"/>
      <w:pPr>
        <w:ind w:left="5040" w:hanging="360"/>
      </w:pPr>
      <w:rPr>
        <w:rFonts w:hint="default" w:ascii="Symbol" w:hAnsi="Symbol"/>
      </w:rPr>
    </w:lvl>
    <w:lvl w:ilvl="7" w:tplc="4E4AE002">
      <w:start w:val="1"/>
      <w:numFmt w:val="bullet"/>
      <w:lvlText w:val="o"/>
      <w:lvlJc w:val="left"/>
      <w:pPr>
        <w:ind w:left="5760" w:hanging="360"/>
      </w:pPr>
      <w:rPr>
        <w:rFonts w:hint="default" w:ascii="Courier New" w:hAnsi="Courier New"/>
      </w:rPr>
    </w:lvl>
    <w:lvl w:ilvl="8" w:tplc="65FAAD90">
      <w:start w:val="1"/>
      <w:numFmt w:val="bullet"/>
      <w:lvlText w:val=""/>
      <w:lvlJc w:val="left"/>
      <w:pPr>
        <w:ind w:left="6480" w:hanging="360"/>
      </w:pPr>
      <w:rPr>
        <w:rFonts w:hint="default" w:ascii="Wingdings" w:hAnsi="Wingdings"/>
      </w:rPr>
    </w:lvl>
  </w:abstractNum>
  <w:abstractNum w:abstractNumId="11" w15:restartNumberingAfterBreak="0">
    <w:nsid w:val="515F6C08"/>
    <w:multiLevelType w:val="hybridMultilevel"/>
    <w:tmpl w:val="8CECB77C"/>
    <w:lvl w:ilvl="0" w:tplc="A1108944">
      <w:start w:val="1"/>
      <w:numFmt w:val="bullet"/>
      <w:lvlText w:val=""/>
      <w:lvlJc w:val="left"/>
      <w:pPr>
        <w:ind w:left="720" w:hanging="360"/>
      </w:pPr>
      <w:rPr>
        <w:rFonts w:hint="default" w:ascii="Symbol" w:hAnsi="Symbol"/>
      </w:rPr>
    </w:lvl>
    <w:lvl w:ilvl="1" w:tplc="8FC267BE">
      <w:start w:val="1"/>
      <w:numFmt w:val="bullet"/>
      <w:lvlText w:val="o"/>
      <w:lvlJc w:val="left"/>
      <w:pPr>
        <w:ind w:left="1440" w:hanging="360"/>
      </w:pPr>
      <w:rPr>
        <w:rFonts w:hint="default" w:ascii="Courier New" w:hAnsi="Courier New"/>
      </w:rPr>
    </w:lvl>
    <w:lvl w:ilvl="2" w:tplc="48F0A2A2">
      <w:start w:val="1"/>
      <w:numFmt w:val="bullet"/>
      <w:lvlText w:val=""/>
      <w:lvlJc w:val="left"/>
      <w:pPr>
        <w:ind w:left="2160" w:hanging="360"/>
      </w:pPr>
      <w:rPr>
        <w:rFonts w:hint="default" w:ascii="Wingdings" w:hAnsi="Wingdings"/>
      </w:rPr>
    </w:lvl>
    <w:lvl w:ilvl="3" w:tplc="96EEB0A4">
      <w:start w:val="1"/>
      <w:numFmt w:val="bullet"/>
      <w:lvlText w:val=""/>
      <w:lvlJc w:val="left"/>
      <w:pPr>
        <w:ind w:left="2880" w:hanging="360"/>
      </w:pPr>
      <w:rPr>
        <w:rFonts w:hint="default" w:ascii="Symbol" w:hAnsi="Symbol"/>
      </w:rPr>
    </w:lvl>
    <w:lvl w:ilvl="4" w:tplc="2A207F4C">
      <w:start w:val="1"/>
      <w:numFmt w:val="bullet"/>
      <w:lvlText w:val="o"/>
      <w:lvlJc w:val="left"/>
      <w:pPr>
        <w:ind w:left="3600" w:hanging="360"/>
      </w:pPr>
      <w:rPr>
        <w:rFonts w:hint="default" w:ascii="Courier New" w:hAnsi="Courier New"/>
      </w:rPr>
    </w:lvl>
    <w:lvl w:ilvl="5" w:tplc="EE5A9E4E">
      <w:start w:val="1"/>
      <w:numFmt w:val="bullet"/>
      <w:lvlText w:val=""/>
      <w:lvlJc w:val="left"/>
      <w:pPr>
        <w:ind w:left="4320" w:hanging="360"/>
      </w:pPr>
      <w:rPr>
        <w:rFonts w:hint="default" w:ascii="Wingdings" w:hAnsi="Wingdings"/>
      </w:rPr>
    </w:lvl>
    <w:lvl w:ilvl="6" w:tplc="B58C42BE">
      <w:start w:val="1"/>
      <w:numFmt w:val="bullet"/>
      <w:lvlText w:val=""/>
      <w:lvlJc w:val="left"/>
      <w:pPr>
        <w:ind w:left="5040" w:hanging="360"/>
      </w:pPr>
      <w:rPr>
        <w:rFonts w:hint="default" w:ascii="Symbol" w:hAnsi="Symbol"/>
      </w:rPr>
    </w:lvl>
    <w:lvl w:ilvl="7" w:tplc="0960F388">
      <w:start w:val="1"/>
      <w:numFmt w:val="bullet"/>
      <w:lvlText w:val="o"/>
      <w:lvlJc w:val="left"/>
      <w:pPr>
        <w:ind w:left="5760" w:hanging="360"/>
      </w:pPr>
      <w:rPr>
        <w:rFonts w:hint="default" w:ascii="Courier New" w:hAnsi="Courier New"/>
      </w:rPr>
    </w:lvl>
    <w:lvl w:ilvl="8" w:tplc="5A7257F0">
      <w:start w:val="1"/>
      <w:numFmt w:val="bullet"/>
      <w:lvlText w:val=""/>
      <w:lvlJc w:val="left"/>
      <w:pPr>
        <w:ind w:left="6480" w:hanging="360"/>
      </w:pPr>
      <w:rPr>
        <w:rFonts w:hint="default" w:ascii="Wingdings" w:hAnsi="Wingdings"/>
      </w:rPr>
    </w:lvl>
  </w:abstractNum>
  <w:abstractNum w:abstractNumId="12" w15:restartNumberingAfterBreak="0">
    <w:nsid w:val="56DA2C5B"/>
    <w:multiLevelType w:val="hybridMultilevel"/>
    <w:tmpl w:val="96B06F86"/>
    <w:lvl w:ilvl="0" w:tplc="C1568594">
      <w:start w:val="1"/>
      <w:numFmt w:val="bullet"/>
      <w:lvlText w:val=""/>
      <w:lvlJc w:val="left"/>
      <w:pPr>
        <w:ind w:left="720" w:hanging="360"/>
      </w:pPr>
      <w:rPr>
        <w:rFonts w:hint="default" w:ascii="Symbol" w:hAnsi="Symbol"/>
      </w:rPr>
    </w:lvl>
    <w:lvl w:ilvl="1" w:tplc="E1086EDE">
      <w:start w:val="1"/>
      <w:numFmt w:val="bullet"/>
      <w:lvlText w:val="o"/>
      <w:lvlJc w:val="left"/>
      <w:pPr>
        <w:ind w:left="1440" w:hanging="360"/>
      </w:pPr>
      <w:rPr>
        <w:rFonts w:hint="default" w:ascii="Courier New" w:hAnsi="Courier New"/>
      </w:rPr>
    </w:lvl>
    <w:lvl w:ilvl="2" w:tplc="DDDAA902">
      <w:start w:val="1"/>
      <w:numFmt w:val="bullet"/>
      <w:lvlText w:val=""/>
      <w:lvlJc w:val="left"/>
      <w:pPr>
        <w:ind w:left="2160" w:hanging="360"/>
      </w:pPr>
      <w:rPr>
        <w:rFonts w:hint="default" w:ascii="Wingdings" w:hAnsi="Wingdings"/>
      </w:rPr>
    </w:lvl>
    <w:lvl w:ilvl="3" w:tplc="46C8F79C">
      <w:start w:val="1"/>
      <w:numFmt w:val="bullet"/>
      <w:lvlText w:val=""/>
      <w:lvlJc w:val="left"/>
      <w:pPr>
        <w:ind w:left="2880" w:hanging="360"/>
      </w:pPr>
      <w:rPr>
        <w:rFonts w:hint="default" w:ascii="Symbol" w:hAnsi="Symbol"/>
      </w:rPr>
    </w:lvl>
    <w:lvl w:ilvl="4" w:tplc="B7302448">
      <w:start w:val="1"/>
      <w:numFmt w:val="bullet"/>
      <w:lvlText w:val="o"/>
      <w:lvlJc w:val="left"/>
      <w:pPr>
        <w:ind w:left="3600" w:hanging="360"/>
      </w:pPr>
      <w:rPr>
        <w:rFonts w:hint="default" w:ascii="Courier New" w:hAnsi="Courier New"/>
      </w:rPr>
    </w:lvl>
    <w:lvl w:ilvl="5" w:tplc="26980100">
      <w:start w:val="1"/>
      <w:numFmt w:val="bullet"/>
      <w:lvlText w:val=""/>
      <w:lvlJc w:val="left"/>
      <w:pPr>
        <w:ind w:left="4320" w:hanging="360"/>
      </w:pPr>
      <w:rPr>
        <w:rFonts w:hint="default" w:ascii="Wingdings" w:hAnsi="Wingdings"/>
      </w:rPr>
    </w:lvl>
    <w:lvl w:ilvl="6" w:tplc="D5C8F368">
      <w:start w:val="1"/>
      <w:numFmt w:val="bullet"/>
      <w:lvlText w:val=""/>
      <w:lvlJc w:val="left"/>
      <w:pPr>
        <w:ind w:left="5040" w:hanging="360"/>
      </w:pPr>
      <w:rPr>
        <w:rFonts w:hint="default" w:ascii="Symbol" w:hAnsi="Symbol"/>
      </w:rPr>
    </w:lvl>
    <w:lvl w:ilvl="7" w:tplc="69461D28">
      <w:start w:val="1"/>
      <w:numFmt w:val="bullet"/>
      <w:lvlText w:val="o"/>
      <w:lvlJc w:val="left"/>
      <w:pPr>
        <w:ind w:left="5760" w:hanging="360"/>
      </w:pPr>
      <w:rPr>
        <w:rFonts w:hint="default" w:ascii="Courier New" w:hAnsi="Courier New"/>
      </w:rPr>
    </w:lvl>
    <w:lvl w:ilvl="8" w:tplc="E4FE93EE">
      <w:start w:val="1"/>
      <w:numFmt w:val="bullet"/>
      <w:lvlText w:val=""/>
      <w:lvlJc w:val="left"/>
      <w:pPr>
        <w:ind w:left="6480" w:hanging="360"/>
      </w:pPr>
      <w:rPr>
        <w:rFonts w:hint="default" w:ascii="Wingdings" w:hAnsi="Wingdings"/>
      </w:rPr>
    </w:lvl>
  </w:abstractNum>
  <w:abstractNum w:abstractNumId="13"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9043983"/>
    <w:multiLevelType w:val="hybridMultilevel"/>
    <w:tmpl w:val="49DE3EDC"/>
    <w:lvl w:ilvl="0" w:tplc="EF5E8D8A">
      <w:start w:val="1"/>
      <w:numFmt w:val="bullet"/>
      <w:lvlText w:val=""/>
      <w:lvlJc w:val="left"/>
      <w:pPr>
        <w:ind w:left="720" w:hanging="360"/>
      </w:pPr>
      <w:rPr>
        <w:rFonts w:hint="default" w:ascii="Symbol" w:hAnsi="Symbol"/>
      </w:rPr>
    </w:lvl>
    <w:lvl w:ilvl="1" w:tplc="5E2AE2EE">
      <w:start w:val="1"/>
      <w:numFmt w:val="bullet"/>
      <w:lvlText w:val="o"/>
      <w:lvlJc w:val="left"/>
      <w:pPr>
        <w:ind w:left="1440" w:hanging="360"/>
      </w:pPr>
      <w:rPr>
        <w:rFonts w:hint="default" w:ascii="Courier New" w:hAnsi="Courier New"/>
      </w:rPr>
    </w:lvl>
    <w:lvl w:ilvl="2" w:tplc="6F9AE15E">
      <w:start w:val="1"/>
      <w:numFmt w:val="bullet"/>
      <w:lvlText w:val=""/>
      <w:lvlJc w:val="left"/>
      <w:pPr>
        <w:ind w:left="2160" w:hanging="360"/>
      </w:pPr>
      <w:rPr>
        <w:rFonts w:hint="default" w:ascii="Wingdings" w:hAnsi="Wingdings"/>
      </w:rPr>
    </w:lvl>
    <w:lvl w:ilvl="3" w:tplc="8AEC0B82">
      <w:start w:val="1"/>
      <w:numFmt w:val="bullet"/>
      <w:lvlText w:val=""/>
      <w:lvlJc w:val="left"/>
      <w:pPr>
        <w:ind w:left="2880" w:hanging="360"/>
      </w:pPr>
      <w:rPr>
        <w:rFonts w:hint="default" w:ascii="Symbol" w:hAnsi="Symbol"/>
      </w:rPr>
    </w:lvl>
    <w:lvl w:ilvl="4" w:tplc="D5F00186">
      <w:start w:val="1"/>
      <w:numFmt w:val="bullet"/>
      <w:lvlText w:val="o"/>
      <w:lvlJc w:val="left"/>
      <w:pPr>
        <w:ind w:left="3600" w:hanging="360"/>
      </w:pPr>
      <w:rPr>
        <w:rFonts w:hint="default" w:ascii="Courier New" w:hAnsi="Courier New"/>
      </w:rPr>
    </w:lvl>
    <w:lvl w:ilvl="5" w:tplc="DDCA4838">
      <w:start w:val="1"/>
      <w:numFmt w:val="bullet"/>
      <w:lvlText w:val=""/>
      <w:lvlJc w:val="left"/>
      <w:pPr>
        <w:ind w:left="4320" w:hanging="360"/>
      </w:pPr>
      <w:rPr>
        <w:rFonts w:hint="default" w:ascii="Wingdings" w:hAnsi="Wingdings"/>
      </w:rPr>
    </w:lvl>
    <w:lvl w:ilvl="6" w:tplc="165AF6C8">
      <w:start w:val="1"/>
      <w:numFmt w:val="bullet"/>
      <w:lvlText w:val=""/>
      <w:lvlJc w:val="left"/>
      <w:pPr>
        <w:ind w:left="5040" w:hanging="360"/>
      </w:pPr>
      <w:rPr>
        <w:rFonts w:hint="default" w:ascii="Symbol" w:hAnsi="Symbol"/>
      </w:rPr>
    </w:lvl>
    <w:lvl w:ilvl="7" w:tplc="07689164">
      <w:start w:val="1"/>
      <w:numFmt w:val="bullet"/>
      <w:lvlText w:val="o"/>
      <w:lvlJc w:val="left"/>
      <w:pPr>
        <w:ind w:left="5760" w:hanging="360"/>
      </w:pPr>
      <w:rPr>
        <w:rFonts w:hint="default" w:ascii="Courier New" w:hAnsi="Courier New"/>
      </w:rPr>
    </w:lvl>
    <w:lvl w:ilvl="8" w:tplc="4A8EBD96">
      <w:start w:val="1"/>
      <w:numFmt w:val="bullet"/>
      <w:lvlText w:val=""/>
      <w:lvlJc w:val="left"/>
      <w:pPr>
        <w:ind w:left="6480" w:hanging="360"/>
      </w:pPr>
      <w:rPr>
        <w:rFonts w:hint="default" w:ascii="Wingdings" w:hAnsi="Wingdings"/>
      </w:rPr>
    </w:lvl>
  </w:abstractNum>
  <w:abstractNum w:abstractNumId="15"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DA83108"/>
    <w:multiLevelType w:val="hybridMultilevel"/>
    <w:tmpl w:val="65C0EFAA"/>
    <w:lvl w:ilvl="0" w:tplc="06765B1C">
      <w:start w:val="1"/>
      <w:numFmt w:val="bullet"/>
      <w:lvlText w:val=""/>
      <w:lvlJc w:val="left"/>
      <w:pPr>
        <w:ind w:left="720" w:hanging="360"/>
      </w:pPr>
      <w:rPr>
        <w:rFonts w:hint="default" w:ascii="Symbol" w:hAnsi="Symbol"/>
      </w:rPr>
    </w:lvl>
    <w:lvl w:ilvl="1" w:tplc="D534BAE8">
      <w:start w:val="1"/>
      <w:numFmt w:val="bullet"/>
      <w:lvlText w:val="o"/>
      <w:lvlJc w:val="left"/>
      <w:pPr>
        <w:ind w:left="1440" w:hanging="360"/>
      </w:pPr>
      <w:rPr>
        <w:rFonts w:hint="default" w:ascii="Courier New" w:hAnsi="Courier New"/>
      </w:rPr>
    </w:lvl>
    <w:lvl w:ilvl="2" w:tplc="E758E1F8">
      <w:start w:val="1"/>
      <w:numFmt w:val="bullet"/>
      <w:lvlText w:val=""/>
      <w:lvlJc w:val="left"/>
      <w:pPr>
        <w:ind w:left="2160" w:hanging="360"/>
      </w:pPr>
      <w:rPr>
        <w:rFonts w:hint="default" w:ascii="Wingdings" w:hAnsi="Wingdings"/>
      </w:rPr>
    </w:lvl>
    <w:lvl w:ilvl="3" w:tplc="972632E6">
      <w:start w:val="1"/>
      <w:numFmt w:val="bullet"/>
      <w:lvlText w:val=""/>
      <w:lvlJc w:val="left"/>
      <w:pPr>
        <w:ind w:left="2880" w:hanging="360"/>
      </w:pPr>
      <w:rPr>
        <w:rFonts w:hint="default" w:ascii="Symbol" w:hAnsi="Symbol"/>
      </w:rPr>
    </w:lvl>
    <w:lvl w:ilvl="4" w:tplc="158E7158">
      <w:start w:val="1"/>
      <w:numFmt w:val="bullet"/>
      <w:lvlText w:val="o"/>
      <w:lvlJc w:val="left"/>
      <w:pPr>
        <w:ind w:left="3600" w:hanging="360"/>
      </w:pPr>
      <w:rPr>
        <w:rFonts w:hint="default" w:ascii="Courier New" w:hAnsi="Courier New"/>
      </w:rPr>
    </w:lvl>
    <w:lvl w:ilvl="5" w:tplc="D8246466">
      <w:start w:val="1"/>
      <w:numFmt w:val="bullet"/>
      <w:lvlText w:val=""/>
      <w:lvlJc w:val="left"/>
      <w:pPr>
        <w:ind w:left="4320" w:hanging="360"/>
      </w:pPr>
      <w:rPr>
        <w:rFonts w:hint="default" w:ascii="Wingdings" w:hAnsi="Wingdings"/>
      </w:rPr>
    </w:lvl>
    <w:lvl w:ilvl="6" w:tplc="1CC0755A">
      <w:start w:val="1"/>
      <w:numFmt w:val="bullet"/>
      <w:lvlText w:val=""/>
      <w:lvlJc w:val="left"/>
      <w:pPr>
        <w:ind w:left="5040" w:hanging="360"/>
      </w:pPr>
      <w:rPr>
        <w:rFonts w:hint="default" w:ascii="Symbol" w:hAnsi="Symbol"/>
      </w:rPr>
    </w:lvl>
    <w:lvl w:ilvl="7" w:tplc="80048164">
      <w:start w:val="1"/>
      <w:numFmt w:val="bullet"/>
      <w:lvlText w:val="o"/>
      <w:lvlJc w:val="left"/>
      <w:pPr>
        <w:ind w:left="5760" w:hanging="360"/>
      </w:pPr>
      <w:rPr>
        <w:rFonts w:hint="default" w:ascii="Courier New" w:hAnsi="Courier New"/>
      </w:rPr>
    </w:lvl>
    <w:lvl w:ilvl="8" w:tplc="7D3C07CE">
      <w:start w:val="1"/>
      <w:numFmt w:val="bullet"/>
      <w:lvlText w:val=""/>
      <w:lvlJc w:val="left"/>
      <w:pPr>
        <w:ind w:left="6480" w:hanging="360"/>
      </w:pPr>
      <w:rPr>
        <w:rFonts w:hint="default" w:ascii="Wingdings" w:hAnsi="Wingdings"/>
      </w:rPr>
    </w:lvl>
  </w:abstractNum>
  <w:abstractNum w:abstractNumId="17" w15:restartNumberingAfterBreak="0">
    <w:nsid w:val="5DCE795C"/>
    <w:multiLevelType w:val="hybridMultilevel"/>
    <w:tmpl w:val="0EFC5F40"/>
    <w:lvl w:ilvl="0" w:tplc="9CD4DED2">
      <w:start w:val="1"/>
      <w:numFmt w:val="bullet"/>
      <w:lvlText w:val=""/>
      <w:lvlJc w:val="left"/>
      <w:pPr>
        <w:ind w:left="720" w:hanging="360"/>
      </w:pPr>
      <w:rPr>
        <w:rFonts w:hint="default" w:ascii="Symbol" w:hAnsi="Symbol"/>
      </w:rPr>
    </w:lvl>
    <w:lvl w:ilvl="1" w:tplc="B1B85C46">
      <w:start w:val="1"/>
      <w:numFmt w:val="bullet"/>
      <w:lvlText w:val="o"/>
      <w:lvlJc w:val="left"/>
      <w:pPr>
        <w:ind w:left="1440" w:hanging="360"/>
      </w:pPr>
      <w:rPr>
        <w:rFonts w:hint="default" w:ascii="Courier New" w:hAnsi="Courier New"/>
      </w:rPr>
    </w:lvl>
    <w:lvl w:ilvl="2" w:tplc="529A3E8E">
      <w:start w:val="1"/>
      <w:numFmt w:val="bullet"/>
      <w:lvlText w:val=""/>
      <w:lvlJc w:val="left"/>
      <w:pPr>
        <w:ind w:left="2160" w:hanging="360"/>
      </w:pPr>
      <w:rPr>
        <w:rFonts w:hint="default" w:ascii="Wingdings" w:hAnsi="Wingdings"/>
      </w:rPr>
    </w:lvl>
    <w:lvl w:ilvl="3" w:tplc="4C9452EA">
      <w:start w:val="1"/>
      <w:numFmt w:val="bullet"/>
      <w:lvlText w:val=""/>
      <w:lvlJc w:val="left"/>
      <w:pPr>
        <w:ind w:left="2880" w:hanging="360"/>
      </w:pPr>
      <w:rPr>
        <w:rFonts w:hint="default" w:ascii="Symbol" w:hAnsi="Symbol"/>
      </w:rPr>
    </w:lvl>
    <w:lvl w:ilvl="4" w:tplc="64380E22">
      <w:start w:val="1"/>
      <w:numFmt w:val="bullet"/>
      <w:lvlText w:val="o"/>
      <w:lvlJc w:val="left"/>
      <w:pPr>
        <w:ind w:left="3600" w:hanging="360"/>
      </w:pPr>
      <w:rPr>
        <w:rFonts w:hint="default" w:ascii="Courier New" w:hAnsi="Courier New"/>
      </w:rPr>
    </w:lvl>
    <w:lvl w:ilvl="5" w:tplc="82208CEA">
      <w:start w:val="1"/>
      <w:numFmt w:val="bullet"/>
      <w:lvlText w:val=""/>
      <w:lvlJc w:val="left"/>
      <w:pPr>
        <w:ind w:left="4320" w:hanging="360"/>
      </w:pPr>
      <w:rPr>
        <w:rFonts w:hint="default" w:ascii="Wingdings" w:hAnsi="Wingdings"/>
      </w:rPr>
    </w:lvl>
    <w:lvl w:ilvl="6" w:tplc="62E0B88C">
      <w:start w:val="1"/>
      <w:numFmt w:val="bullet"/>
      <w:lvlText w:val=""/>
      <w:lvlJc w:val="left"/>
      <w:pPr>
        <w:ind w:left="5040" w:hanging="360"/>
      </w:pPr>
      <w:rPr>
        <w:rFonts w:hint="default" w:ascii="Symbol" w:hAnsi="Symbol"/>
      </w:rPr>
    </w:lvl>
    <w:lvl w:ilvl="7" w:tplc="656E8E66">
      <w:start w:val="1"/>
      <w:numFmt w:val="bullet"/>
      <w:lvlText w:val="o"/>
      <w:lvlJc w:val="left"/>
      <w:pPr>
        <w:ind w:left="5760" w:hanging="360"/>
      </w:pPr>
      <w:rPr>
        <w:rFonts w:hint="default" w:ascii="Courier New" w:hAnsi="Courier New"/>
      </w:rPr>
    </w:lvl>
    <w:lvl w:ilvl="8" w:tplc="45AC2E38">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FF01384"/>
    <w:multiLevelType w:val="hybridMultilevel"/>
    <w:tmpl w:val="B4D61F8A"/>
    <w:lvl w:ilvl="0" w:tplc="443AB3CA">
      <w:start w:val="1"/>
      <w:numFmt w:val="bullet"/>
      <w:lvlText w:val=""/>
      <w:lvlJc w:val="left"/>
      <w:pPr>
        <w:ind w:left="720" w:hanging="360"/>
      </w:pPr>
      <w:rPr>
        <w:rFonts w:hint="default" w:ascii="Symbol" w:hAnsi="Symbol"/>
      </w:rPr>
    </w:lvl>
    <w:lvl w:ilvl="1" w:tplc="0054F678">
      <w:start w:val="1"/>
      <w:numFmt w:val="bullet"/>
      <w:lvlText w:val="o"/>
      <w:lvlJc w:val="left"/>
      <w:pPr>
        <w:ind w:left="1440" w:hanging="360"/>
      </w:pPr>
      <w:rPr>
        <w:rFonts w:hint="default" w:ascii="Courier New" w:hAnsi="Courier New"/>
      </w:rPr>
    </w:lvl>
    <w:lvl w:ilvl="2" w:tplc="1CC293DA">
      <w:start w:val="1"/>
      <w:numFmt w:val="bullet"/>
      <w:lvlText w:val=""/>
      <w:lvlJc w:val="left"/>
      <w:pPr>
        <w:ind w:left="2160" w:hanging="360"/>
      </w:pPr>
      <w:rPr>
        <w:rFonts w:hint="default" w:ascii="Wingdings" w:hAnsi="Wingdings"/>
      </w:rPr>
    </w:lvl>
    <w:lvl w:ilvl="3" w:tplc="79BA5E6A">
      <w:start w:val="1"/>
      <w:numFmt w:val="bullet"/>
      <w:lvlText w:val=""/>
      <w:lvlJc w:val="left"/>
      <w:pPr>
        <w:ind w:left="2880" w:hanging="360"/>
      </w:pPr>
      <w:rPr>
        <w:rFonts w:hint="default" w:ascii="Symbol" w:hAnsi="Symbol"/>
      </w:rPr>
    </w:lvl>
    <w:lvl w:ilvl="4" w:tplc="76BC85F0">
      <w:start w:val="1"/>
      <w:numFmt w:val="bullet"/>
      <w:lvlText w:val="o"/>
      <w:lvlJc w:val="left"/>
      <w:pPr>
        <w:ind w:left="3600" w:hanging="360"/>
      </w:pPr>
      <w:rPr>
        <w:rFonts w:hint="default" w:ascii="Courier New" w:hAnsi="Courier New"/>
      </w:rPr>
    </w:lvl>
    <w:lvl w:ilvl="5" w:tplc="AE183AC2">
      <w:start w:val="1"/>
      <w:numFmt w:val="bullet"/>
      <w:lvlText w:val=""/>
      <w:lvlJc w:val="left"/>
      <w:pPr>
        <w:ind w:left="4320" w:hanging="360"/>
      </w:pPr>
      <w:rPr>
        <w:rFonts w:hint="default" w:ascii="Wingdings" w:hAnsi="Wingdings"/>
      </w:rPr>
    </w:lvl>
    <w:lvl w:ilvl="6" w:tplc="A052DB22">
      <w:start w:val="1"/>
      <w:numFmt w:val="bullet"/>
      <w:lvlText w:val=""/>
      <w:lvlJc w:val="left"/>
      <w:pPr>
        <w:ind w:left="5040" w:hanging="360"/>
      </w:pPr>
      <w:rPr>
        <w:rFonts w:hint="default" w:ascii="Symbol" w:hAnsi="Symbol"/>
      </w:rPr>
    </w:lvl>
    <w:lvl w:ilvl="7" w:tplc="25F2121C">
      <w:start w:val="1"/>
      <w:numFmt w:val="bullet"/>
      <w:lvlText w:val="o"/>
      <w:lvlJc w:val="left"/>
      <w:pPr>
        <w:ind w:left="5760" w:hanging="360"/>
      </w:pPr>
      <w:rPr>
        <w:rFonts w:hint="default" w:ascii="Courier New" w:hAnsi="Courier New"/>
      </w:rPr>
    </w:lvl>
    <w:lvl w:ilvl="8" w:tplc="20244A8E">
      <w:start w:val="1"/>
      <w:numFmt w:val="bullet"/>
      <w:lvlText w:val=""/>
      <w:lvlJc w:val="left"/>
      <w:pPr>
        <w:ind w:left="6480" w:hanging="360"/>
      </w:pPr>
      <w:rPr>
        <w:rFonts w:hint="default" w:ascii="Wingdings" w:hAnsi="Wingdings"/>
      </w:rPr>
    </w:lvl>
  </w:abstractNum>
  <w:abstractNum w:abstractNumId="21" w15:restartNumberingAfterBreak="0">
    <w:nsid w:val="70542527"/>
    <w:multiLevelType w:val="hybridMultilevel"/>
    <w:tmpl w:val="FC5CE3A6"/>
    <w:lvl w:ilvl="0" w:tplc="0D2EDE50">
      <w:start w:val="1"/>
      <w:numFmt w:val="bullet"/>
      <w:lvlText w:val=""/>
      <w:lvlJc w:val="left"/>
      <w:pPr>
        <w:ind w:left="720" w:hanging="360"/>
      </w:pPr>
      <w:rPr>
        <w:rFonts w:hint="default" w:ascii="Symbol" w:hAnsi="Symbol"/>
      </w:rPr>
    </w:lvl>
    <w:lvl w:ilvl="1" w:tplc="370651DE">
      <w:start w:val="1"/>
      <w:numFmt w:val="bullet"/>
      <w:lvlText w:val="o"/>
      <w:lvlJc w:val="left"/>
      <w:pPr>
        <w:ind w:left="1440" w:hanging="360"/>
      </w:pPr>
      <w:rPr>
        <w:rFonts w:hint="default" w:ascii="Courier New" w:hAnsi="Courier New"/>
      </w:rPr>
    </w:lvl>
    <w:lvl w:ilvl="2" w:tplc="261A0DB4">
      <w:start w:val="1"/>
      <w:numFmt w:val="bullet"/>
      <w:lvlText w:val=""/>
      <w:lvlJc w:val="left"/>
      <w:pPr>
        <w:ind w:left="2160" w:hanging="360"/>
      </w:pPr>
      <w:rPr>
        <w:rFonts w:hint="default" w:ascii="Wingdings" w:hAnsi="Wingdings"/>
      </w:rPr>
    </w:lvl>
    <w:lvl w:ilvl="3" w:tplc="227A0A72">
      <w:start w:val="1"/>
      <w:numFmt w:val="bullet"/>
      <w:lvlText w:val=""/>
      <w:lvlJc w:val="left"/>
      <w:pPr>
        <w:ind w:left="2880" w:hanging="360"/>
      </w:pPr>
      <w:rPr>
        <w:rFonts w:hint="default" w:ascii="Symbol" w:hAnsi="Symbol"/>
      </w:rPr>
    </w:lvl>
    <w:lvl w:ilvl="4" w:tplc="3C2CB0BE">
      <w:start w:val="1"/>
      <w:numFmt w:val="bullet"/>
      <w:lvlText w:val="o"/>
      <w:lvlJc w:val="left"/>
      <w:pPr>
        <w:ind w:left="3600" w:hanging="360"/>
      </w:pPr>
      <w:rPr>
        <w:rFonts w:hint="default" w:ascii="Courier New" w:hAnsi="Courier New"/>
      </w:rPr>
    </w:lvl>
    <w:lvl w:ilvl="5" w:tplc="0B16AB1C">
      <w:start w:val="1"/>
      <w:numFmt w:val="bullet"/>
      <w:lvlText w:val=""/>
      <w:lvlJc w:val="left"/>
      <w:pPr>
        <w:ind w:left="4320" w:hanging="360"/>
      </w:pPr>
      <w:rPr>
        <w:rFonts w:hint="default" w:ascii="Wingdings" w:hAnsi="Wingdings"/>
      </w:rPr>
    </w:lvl>
    <w:lvl w:ilvl="6" w:tplc="FB5ECF82">
      <w:start w:val="1"/>
      <w:numFmt w:val="bullet"/>
      <w:lvlText w:val=""/>
      <w:lvlJc w:val="left"/>
      <w:pPr>
        <w:ind w:left="5040" w:hanging="360"/>
      </w:pPr>
      <w:rPr>
        <w:rFonts w:hint="default" w:ascii="Symbol" w:hAnsi="Symbol"/>
      </w:rPr>
    </w:lvl>
    <w:lvl w:ilvl="7" w:tplc="5B625A62">
      <w:start w:val="1"/>
      <w:numFmt w:val="bullet"/>
      <w:lvlText w:val="o"/>
      <w:lvlJc w:val="left"/>
      <w:pPr>
        <w:ind w:left="5760" w:hanging="360"/>
      </w:pPr>
      <w:rPr>
        <w:rFonts w:hint="default" w:ascii="Courier New" w:hAnsi="Courier New"/>
      </w:rPr>
    </w:lvl>
    <w:lvl w:ilvl="8" w:tplc="C840C72E">
      <w:start w:val="1"/>
      <w:numFmt w:val="bullet"/>
      <w:lvlText w:val=""/>
      <w:lvlJc w:val="left"/>
      <w:pPr>
        <w:ind w:left="6480" w:hanging="360"/>
      </w:pPr>
      <w:rPr>
        <w:rFonts w:hint="default" w:ascii="Wingdings" w:hAnsi="Wingdings"/>
      </w:rPr>
    </w:lvl>
  </w:abstractNum>
  <w:abstractNum w:abstractNumId="22" w15:restartNumberingAfterBreak="0">
    <w:nsid w:val="786161CA"/>
    <w:multiLevelType w:val="hybridMultilevel"/>
    <w:tmpl w:val="2AFC8D8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8">
    <w:abstractNumId w:val="27"/>
  </w:num>
  <w:num w:numId="27">
    <w:abstractNumId w:val="26"/>
  </w:num>
  <w:num w:numId="26">
    <w:abstractNumId w:val="25"/>
  </w:num>
  <w:num w:numId="25">
    <w:abstractNumId w:val="24"/>
  </w:num>
  <w:num w:numId="1">
    <w:abstractNumId w:val="16"/>
  </w:num>
  <w:num w:numId="2">
    <w:abstractNumId w:val="21"/>
  </w:num>
  <w:num w:numId="3">
    <w:abstractNumId w:val="12"/>
  </w:num>
  <w:num w:numId="4">
    <w:abstractNumId w:val="10"/>
  </w:num>
  <w:num w:numId="5">
    <w:abstractNumId w:val="20"/>
  </w:num>
  <w:num w:numId="6">
    <w:abstractNumId w:val="14"/>
  </w:num>
  <w:num w:numId="7">
    <w:abstractNumId w:val="17"/>
  </w:num>
  <w:num w:numId="8">
    <w:abstractNumId w:val="11"/>
  </w:num>
  <w:num w:numId="9">
    <w:abstractNumId w:val="2"/>
  </w:num>
  <w:num w:numId="10">
    <w:abstractNumId w:val="22"/>
  </w:num>
  <w:num w:numId="11">
    <w:abstractNumId w:val="4"/>
  </w:num>
  <w:num w:numId="12">
    <w:abstractNumId w:val="6"/>
  </w:num>
  <w:num w:numId="13">
    <w:abstractNumId w:val="15"/>
  </w:num>
  <w:num w:numId="14">
    <w:abstractNumId w:val="0"/>
  </w:num>
  <w:num w:numId="15">
    <w:abstractNumId w:val="23"/>
  </w:num>
  <w:num w:numId="16">
    <w:abstractNumId w:val="3"/>
  </w:num>
  <w:num w:numId="17">
    <w:abstractNumId w:val="19"/>
  </w:num>
  <w:num w:numId="18">
    <w:abstractNumId w:val="1"/>
  </w:num>
  <w:num w:numId="19">
    <w:abstractNumId w:val="9"/>
  </w:num>
  <w:num w:numId="20">
    <w:abstractNumId w:val="18"/>
  </w:num>
  <w:num w:numId="21">
    <w:abstractNumId w:val="8"/>
  </w:num>
  <w:num w:numId="22">
    <w:abstractNumId w:val="1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366D9D"/>
    <w:rsid w:val="0042040D"/>
    <w:rsid w:val="004578B6"/>
    <w:rsid w:val="004A6FAA"/>
    <w:rsid w:val="00545CEE"/>
    <w:rsid w:val="005501B4"/>
    <w:rsid w:val="006C6FA4"/>
    <w:rsid w:val="0072768E"/>
    <w:rsid w:val="008B7A49"/>
    <w:rsid w:val="0096C1B1"/>
    <w:rsid w:val="009A0174"/>
    <w:rsid w:val="00C80F8F"/>
    <w:rsid w:val="00CB4A10"/>
    <w:rsid w:val="00CB5ECD"/>
    <w:rsid w:val="00D42BA0"/>
    <w:rsid w:val="00EA6352"/>
    <w:rsid w:val="00F36D3C"/>
    <w:rsid w:val="00F54DE0"/>
    <w:rsid w:val="00FE436E"/>
    <w:rsid w:val="01030858"/>
    <w:rsid w:val="0204F851"/>
    <w:rsid w:val="02C52945"/>
    <w:rsid w:val="02C6DF2E"/>
    <w:rsid w:val="03D1A236"/>
    <w:rsid w:val="046B3754"/>
    <w:rsid w:val="04751DC8"/>
    <w:rsid w:val="04C8CC42"/>
    <w:rsid w:val="053E4A06"/>
    <w:rsid w:val="0545CE06"/>
    <w:rsid w:val="05B3A425"/>
    <w:rsid w:val="05E74D3A"/>
    <w:rsid w:val="066AB825"/>
    <w:rsid w:val="0674B38B"/>
    <w:rsid w:val="082E09CA"/>
    <w:rsid w:val="09E3B66D"/>
    <w:rsid w:val="0A0D68F5"/>
    <w:rsid w:val="0B216805"/>
    <w:rsid w:val="0B6925F4"/>
    <w:rsid w:val="0C4F92B6"/>
    <w:rsid w:val="0C590832"/>
    <w:rsid w:val="0C79D03E"/>
    <w:rsid w:val="0C8C3714"/>
    <w:rsid w:val="0CCD771E"/>
    <w:rsid w:val="0CF0955A"/>
    <w:rsid w:val="0D7A7EFF"/>
    <w:rsid w:val="0D8A49F0"/>
    <w:rsid w:val="0DABD81D"/>
    <w:rsid w:val="0E1F99C0"/>
    <w:rsid w:val="0E69477F"/>
    <w:rsid w:val="0E9B7B20"/>
    <w:rsid w:val="0F6698EC"/>
    <w:rsid w:val="10DEC155"/>
    <w:rsid w:val="112EE9E1"/>
    <w:rsid w:val="11EE8A32"/>
    <w:rsid w:val="132C6620"/>
    <w:rsid w:val="1422A473"/>
    <w:rsid w:val="1480E902"/>
    <w:rsid w:val="14DB88F3"/>
    <w:rsid w:val="15315612"/>
    <w:rsid w:val="1534C513"/>
    <w:rsid w:val="159369EF"/>
    <w:rsid w:val="17371E9F"/>
    <w:rsid w:val="1823FC77"/>
    <w:rsid w:val="18BC66B4"/>
    <w:rsid w:val="19D64E54"/>
    <w:rsid w:val="1A32EDDC"/>
    <w:rsid w:val="1AC95197"/>
    <w:rsid w:val="1B9BB674"/>
    <w:rsid w:val="1BDA7A32"/>
    <w:rsid w:val="1BE14B0F"/>
    <w:rsid w:val="1C7E3E41"/>
    <w:rsid w:val="1D26C69F"/>
    <w:rsid w:val="1E6B4A5F"/>
    <w:rsid w:val="1F5D05CF"/>
    <w:rsid w:val="1FD6E8DC"/>
    <w:rsid w:val="2010B6BF"/>
    <w:rsid w:val="201C32FF"/>
    <w:rsid w:val="214E1306"/>
    <w:rsid w:val="214EA34F"/>
    <w:rsid w:val="21868409"/>
    <w:rsid w:val="226AD03D"/>
    <w:rsid w:val="228737D1"/>
    <w:rsid w:val="2294A691"/>
    <w:rsid w:val="22A6ABB1"/>
    <w:rsid w:val="22EA73B0"/>
    <w:rsid w:val="233F7686"/>
    <w:rsid w:val="255DA50C"/>
    <w:rsid w:val="2591F024"/>
    <w:rsid w:val="25A270FF"/>
    <w:rsid w:val="25C24BD5"/>
    <w:rsid w:val="261F51EB"/>
    <w:rsid w:val="26822BFC"/>
    <w:rsid w:val="27C10C01"/>
    <w:rsid w:val="28EC1410"/>
    <w:rsid w:val="292C956B"/>
    <w:rsid w:val="2B72E1CB"/>
    <w:rsid w:val="2CEB83CB"/>
    <w:rsid w:val="2D069599"/>
    <w:rsid w:val="2DE20201"/>
    <w:rsid w:val="2E5D7DD8"/>
    <w:rsid w:val="2EE23209"/>
    <w:rsid w:val="2FCE1BEF"/>
    <w:rsid w:val="303F0CF3"/>
    <w:rsid w:val="31889214"/>
    <w:rsid w:val="318C4EBC"/>
    <w:rsid w:val="3226D9F0"/>
    <w:rsid w:val="32B1A492"/>
    <w:rsid w:val="32F367FE"/>
    <w:rsid w:val="33F45A6D"/>
    <w:rsid w:val="3405CCC5"/>
    <w:rsid w:val="34601AC3"/>
    <w:rsid w:val="348F621A"/>
    <w:rsid w:val="34B58A6B"/>
    <w:rsid w:val="3517F068"/>
    <w:rsid w:val="35222DB4"/>
    <w:rsid w:val="352E7669"/>
    <w:rsid w:val="36665EE3"/>
    <w:rsid w:val="376D00A7"/>
    <w:rsid w:val="38BAAC7E"/>
    <w:rsid w:val="3A0ACEE2"/>
    <w:rsid w:val="3A639BF1"/>
    <w:rsid w:val="3B4F715E"/>
    <w:rsid w:val="3BC6B481"/>
    <w:rsid w:val="3C51E5BC"/>
    <w:rsid w:val="3C5FF592"/>
    <w:rsid w:val="3CBD2870"/>
    <w:rsid w:val="3DE22BE0"/>
    <w:rsid w:val="3E084EF5"/>
    <w:rsid w:val="3E871220"/>
    <w:rsid w:val="3F370D14"/>
    <w:rsid w:val="3F9FB716"/>
    <w:rsid w:val="3FB4363E"/>
    <w:rsid w:val="40D2DD75"/>
    <w:rsid w:val="41C23F2C"/>
    <w:rsid w:val="42A5F59C"/>
    <w:rsid w:val="42ACB35E"/>
    <w:rsid w:val="43EAB337"/>
    <w:rsid w:val="442DA6AC"/>
    <w:rsid w:val="4511A710"/>
    <w:rsid w:val="45F811DB"/>
    <w:rsid w:val="4635712E"/>
    <w:rsid w:val="46911C6F"/>
    <w:rsid w:val="471B13DB"/>
    <w:rsid w:val="47BE190A"/>
    <w:rsid w:val="47BFD9A4"/>
    <w:rsid w:val="47C5D2F3"/>
    <w:rsid w:val="47D8F190"/>
    <w:rsid w:val="48DDEF5A"/>
    <w:rsid w:val="49AA87E5"/>
    <w:rsid w:val="4A09561C"/>
    <w:rsid w:val="4A12B7C5"/>
    <w:rsid w:val="4A4AF606"/>
    <w:rsid w:val="4A6DCF76"/>
    <w:rsid w:val="4C064B52"/>
    <w:rsid w:val="4D8DC532"/>
    <w:rsid w:val="4F6702C3"/>
    <w:rsid w:val="506EBAA1"/>
    <w:rsid w:val="51377ECE"/>
    <w:rsid w:val="51C39BD5"/>
    <w:rsid w:val="52CDC49E"/>
    <w:rsid w:val="52E2DABE"/>
    <w:rsid w:val="53705262"/>
    <w:rsid w:val="53A65B63"/>
    <w:rsid w:val="56755B1B"/>
    <w:rsid w:val="5825C8ED"/>
    <w:rsid w:val="591A9BE9"/>
    <w:rsid w:val="591EB2C6"/>
    <w:rsid w:val="593A0632"/>
    <w:rsid w:val="5A28DB8F"/>
    <w:rsid w:val="5BC5BFFF"/>
    <w:rsid w:val="5D4753F4"/>
    <w:rsid w:val="5DB0458D"/>
    <w:rsid w:val="5DFF8872"/>
    <w:rsid w:val="5E38DA98"/>
    <w:rsid w:val="5F16D61C"/>
    <w:rsid w:val="5F22A9F7"/>
    <w:rsid w:val="5F509B0A"/>
    <w:rsid w:val="5FC63951"/>
    <w:rsid w:val="601460E4"/>
    <w:rsid w:val="61AF056E"/>
    <w:rsid w:val="626FB516"/>
    <w:rsid w:val="6274193B"/>
    <w:rsid w:val="63367D28"/>
    <w:rsid w:val="6382EBFC"/>
    <w:rsid w:val="63A26F3A"/>
    <w:rsid w:val="64794A5D"/>
    <w:rsid w:val="66D7FB82"/>
    <w:rsid w:val="670E6E3F"/>
    <w:rsid w:val="6756E324"/>
    <w:rsid w:val="67F65E96"/>
    <w:rsid w:val="693A018F"/>
    <w:rsid w:val="6965503E"/>
    <w:rsid w:val="697F0C4C"/>
    <w:rsid w:val="6BB7C37F"/>
    <w:rsid w:val="6C5CA519"/>
    <w:rsid w:val="6DE16B84"/>
    <w:rsid w:val="6E312866"/>
    <w:rsid w:val="6E6DF91C"/>
    <w:rsid w:val="6EA6CD75"/>
    <w:rsid w:val="6F0135A5"/>
    <w:rsid w:val="6F071F5A"/>
    <w:rsid w:val="6F92DD3D"/>
    <w:rsid w:val="70391548"/>
    <w:rsid w:val="70542B0C"/>
    <w:rsid w:val="711D25FD"/>
    <w:rsid w:val="719A27C1"/>
    <w:rsid w:val="724B730C"/>
    <w:rsid w:val="72B4DCA7"/>
    <w:rsid w:val="72D7545B"/>
    <w:rsid w:val="72E3A65C"/>
    <w:rsid w:val="7351EAB1"/>
    <w:rsid w:val="7373B595"/>
    <w:rsid w:val="739CAAA1"/>
    <w:rsid w:val="7402069E"/>
    <w:rsid w:val="745F21C7"/>
    <w:rsid w:val="755FD58F"/>
    <w:rsid w:val="76021EC1"/>
    <w:rsid w:val="77358889"/>
    <w:rsid w:val="7757F420"/>
    <w:rsid w:val="77EF0A66"/>
    <w:rsid w:val="78049117"/>
    <w:rsid w:val="78585EB4"/>
    <w:rsid w:val="78A517FB"/>
    <w:rsid w:val="7DA09B96"/>
    <w:rsid w:val="7EBCD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semiHidden/>
    <w:unhideWhenUsed/>
    <w:rsid w:val="00F36D3C"/>
    <w:pPr>
      <w:spacing w:before="100" w:beforeAutospacing="1" w:after="100" w:afterAutospacing="1"/>
    </w:pPr>
    <w:rPr>
      <w:rFonts w:ascii="Times New Roman" w:hAnsi="Times New Roman" w:eastAsia="Times New Roman" w:cs="Times New Roman"/>
      <w:noProof w:val="0"/>
      <w:lang w:eastAsia="en-GB"/>
    </w:rPr>
  </w:style>
  <w:style w:type="paragraph" w:styleId="BalloonText">
    <w:name w:val="Balloon Text"/>
    <w:basedOn w:val="Normal"/>
    <w:link w:val="BalloonTextChar"/>
    <w:uiPriority w:val="99"/>
    <w:semiHidden/>
    <w:unhideWhenUsed/>
    <w:rsid w:val="00545CE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5CE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005086669">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&#65279;<?xml version="1.0" encoding="utf-8"?><Relationships xmlns="http://schemas.openxmlformats.org/package/2006/relationships"><Relationship Type="http://schemas.openxmlformats.org/officeDocument/2006/relationships/image" Target="/media/image5.png" Id="R818e201a60204af3"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11</revision>
  <dcterms:created xsi:type="dcterms:W3CDTF">2019-04-02T09:25:00.0000000Z</dcterms:created>
  <dcterms:modified xsi:type="dcterms:W3CDTF">2021-04-09T09:03:17.5734810Z</dcterms:modified>
</coreProperties>
</file>