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bookmarkStart w:name="_GoBack" w:id="0"/>
      <w:bookmarkEnd w:id="0"/>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78315B7"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78315B7"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0102007</w:t>
            </w:r>
          </w:p>
        </w:tc>
      </w:tr>
      <w:tr w:rsidR="0072768E" w:rsidTr="278315B7" w14:paraId="413148C3" w14:textId="77777777">
        <w:tc>
          <w:tcPr>
            <w:tcW w:w="4500" w:type="dxa"/>
            <w:shd w:val="clear" w:color="auto" w:fill="4B658D"/>
            <w:tcMar/>
          </w:tcPr>
          <w:p w:rsidRPr="000838E6" w:rsidR="0072768E" w:rsidP="0072768E" w:rsidRDefault="0072768E" w14:paraId="236CB124"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22nd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278315B7" w14:paraId="4B113E32" w14:textId="77777777">
        <w:tc>
          <w:tcPr>
            <w:tcW w:w="4500" w:type="dxa"/>
            <w:tcMar/>
          </w:tcPr>
          <w:p w:rsidRPr="000838E6" w:rsidR="0072768E" w:rsidP="37B8B792" w:rsidRDefault="0072768E" w14:paraId="1AC1410D" w14:textId="26719F7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Version: 1</w:t>
            </w:r>
            <w:r w:rsidRPr="0072768E">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278315B7"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7B8B792" w:rsidRDefault="0072768E" w14:paraId="66D8D21E" w14:textId="3DE3987E">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0072768E">
              <w:rPr>
                <w:rFonts w:ascii="Calibri" w:hAnsi="Calibri" w:eastAsia="Times New Roman" w:cs="Times New Roman"/>
                <w:color w:val="FFFFFF" w:themeColor="background1"/>
                <w:sz w:val="22"/>
                <w:szCs w:val="22"/>
                <w:bdr w:val="none" w:color="auto" w:sz="0" w:space="0" w:frame="1"/>
                <w:lang w:eastAsia="zh-CN"/>
              </w:rPr>
              <w:t>31</w:t>
            </w:r>
            <w:r w:rsidRPr="37B8B792" w:rsidR="0072768E">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sidR="0072768E">
              <w:rPr>
                <w:rFonts w:ascii="Calibri" w:hAnsi="Calibri" w:eastAsia="Times New Roman" w:cs="Times New Roman"/>
                <w:color w:val="FFFFFF" w:themeColor="background1"/>
                <w:sz w:val="22"/>
                <w:szCs w:val="22"/>
                <w:bdr w:val="none" w:color="auto" w:sz="0" w:space="0" w:frame="1"/>
                <w:lang w:eastAsia="zh-CN"/>
              </w:rPr>
              <w:t xml:space="preserve"> August 20</w:t>
            </w:r>
            <w:r w:rsidRPr="0072768E" w:rsidR="4D432FB8">
              <w:rPr>
                <w:rFonts w:ascii="Calibri" w:hAnsi="Calibri" w:eastAsia="Times New Roman" w:cs="Times New Roman"/>
                <w:color w:val="FFFFFF" w:themeColor="background1"/>
                <w:sz w:val="22"/>
                <w:szCs w:val="22"/>
                <w:bdr w:val="none" w:color="auto" w:sz="0" w:space="0" w:frame="1"/>
                <w:lang w:eastAsia="zh-CN"/>
              </w:rPr>
              <w:t xml:space="preserve">20</w:t>
            </w:r>
          </w:p>
        </w:tc>
      </w:tr>
      <w:tr w:rsidR="0072768E" w:rsidTr="278315B7"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3541C7A" w:rsidRDefault="0072768E" w14:paraId="30E4B249" w14:textId="30F39DEA">
            <w:pPr>
              <w:pStyle w:val="paragraph"/>
              <w:spacing w:before="0" w:beforeAutospacing="off" w:after="0" w:afterAutospacing="off"/>
              <w:textAlignment w:val="baseline"/>
              <w:rPr>
                <w:rStyle w:val="normaltextrun"/>
                <w:rFonts w:ascii="Calibri" w:hAnsi="Calibri" w:cs="Arial"/>
                <w:color w:val="4B658D"/>
                <w:sz w:val="22"/>
                <w:szCs w:val="22"/>
              </w:rPr>
            </w:pPr>
            <w:r w:rsidRPr="53541C7A" w:rsidR="37B8B792">
              <w:rPr>
                <w:rStyle w:val="normaltextrun"/>
                <w:rFonts w:ascii="Calibri" w:hAnsi="Calibri" w:cs="Arial"/>
                <w:color w:val="4B658D"/>
                <w:sz w:val="22"/>
                <w:szCs w:val="22"/>
              </w:rPr>
              <w:t xml:space="preserve">Date: </w:t>
            </w:r>
            <w:r w:rsidRPr="53541C7A" w:rsidR="37B8B792">
              <w:rPr>
                <w:rStyle w:val="normaltextrun"/>
                <w:rFonts w:ascii="Calibri" w:hAnsi="Calibri" w:cs="Arial"/>
                <w:color w:val="4B658D"/>
                <w:sz w:val="22"/>
                <w:szCs w:val="22"/>
              </w:rPr>
              <w:t>31</w:t>
            </w:r>
            <w:r w:rsidRPr="53541C7A" w:rsidR="37B8B792">
              <w:rPr>
                <w:rStyle w:val="normaltextrun"/>
                <w:rFonts w:ascii="Calibri" w:hAnsi="Calibri" w:cs="Arial"/>
                <w:color w:val="4B658D"/>
                <w:sz w:val="22"/>
                <w:szCs w:val="22"/>
                <w:vertAlign w:val="superscript"/>
              </w:rPr>
              <w:t>st</w:t>
            </w:r>
            <w:r w:rsidRPr="53541C7A" w:rsidR="37B8B792">
              <w:rPr>
                <w:rStyle w:val="normaltextrun"/>
                <w:rFonts w:ascii="Calibri" w:hAnsi="Calibri" w:cs="Arial"/>
                <w:color w:val="4B658D"/>
                <w:sz w:val="22"/>
                <w:szCs w:val="22"/>
              </w:rPr>
              <w:t xml:space="preserve"> August 20</w:t>
            </w:r>
            <w:r w:rsidRPr="53541C7A" w:rsidR="25732BE4">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D04122" w:rsidP="0072768E" w:rsidRDefault="00A775AC" w14:paraId="603CC60D" w14:textId="77777777">
      <w:pPr>
        <w:rPr>
          <w:rFonts w:ascii="Calibri" w:hAnsi="Calibri"/>
          <w:color w:val="4B658D"/>
          <w:sz w:val="22"/>
          <w:szCs w:val="22"/>
        </w:rPr>
      </w:pPr>
    </w:p>
    <w:p w:rsidRPr="00F25ED7" w:rsidR="00F25ED7" w:rsidP="00F25ED7" w:rsidRDefault="00F25ED7" w14:paraId="769AAF6B"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The purpose of this policy documentation is to ensure that text books belonging to St. Andrew’s are monitored and charged for as applicable. </w:t>
      </w:r>
    </w:p>
    <w:p w:rsidRPr="00F25ED7" w:rsidR="00F25ED7" w:rsidP="00F25ED7" w:rsidRDefault="00F25ED7" w14:paraId="2748A1EB"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The procedure is as follows: </w:t>
      </w:r>
    </w:p>
    <w:p w:rsidRPr="00F25ED7" w:rsidR="00F25ED7" w:rsidP="00F25ED7" w:rsidRDefault="00F25ED7" w14:paraId="28788C90"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1. All school textbooks need to be ordered via the Principal. </w:t>
      </w:r>
    </w:p>
    <w:p w:rsidRPr="00F25ED7" w:rsidR="00F25ED7" w:rsidP="00F25ED7" w:rsidRDefault="00F25ED7" w14:paraId="33B54223"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2. On receipt of the book the Principal or another staff member will stamp all books with the college stamp. </w:t>
      </w:r>
    </w:p>
    <w:p w:rsidRPr="00F25ED7" w:rsidR="00F25ED7" w:rsidP="00F25ED7" w:rsidRDefault="00F25ED7" w14:paraId="4BB6F9AD"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3. The Principal will build up a database of books used on each course so that the college is aware of which book is used for which subjects / courses. </w:t>
      </w:r>
    </w:p>
    <w:p w:rsidRPr="00F25ED7" w:rsidR="00F25ED7" w:rsidP="00F25ED7" w:rsidRDefault="00F25ED7" w14:paraId="45954E32"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4. On completion of this process the text books will be given to the subject teacher concerned who will then give the book(s) to the students. </w:t>
      </w:r>
    </w:p>
    <w:p w:rsidRPr="00F25ED7" w:rsidR="00F25ED7" w:rsidP="00F25ED7" w:rsidRDefault="00F25ED7" w14:paraId="0BE5A0AB"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5. Once the allocation is complete, the student will be informed by the subject teacher that each book is the property of the college and if not returned by the student at the end of the course will be charged for it. </w:t>
      </w:r>
    </w:p>
    <w:p w:rsidRPr="00F25ED7" w:rsidR="00F25ED7" w:rsidP="00F25ED7" w:rsidRDefault="00F25ED7" w14:paraId="0351850F"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6. On completion of the courses the student will complete and sign a book return form (appendix 1) and pass the form to the Principal to sign off. </w:t>
      </w:r>
    </w:p>
    <w:p w:rsidRPr="00F25ED7" w:rsidR="00F25ED7" w:rsidP="00F25ED7" w:rsidRDefault="00F25ED7" w14:paraId="696A481E"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7. The completed form signed off by the Principal will then be handed to accounts. </w:t>
      </w:r>
    </w:p>
    <w:p w:rsidRPr="00F25ED7" w:rsidR="00F25ED7" w:rsidP="00F25ED7" w:rsidRDefault="00F25ED7" w14:paraId="2D5DA588"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8. It will be the responsibility of the Accounts Department to then charge the respective students for non-return of text books. </w:t>
      </w:r>
    </w:p>
    <w:p w:rsidRPr="00F25ED7" w:rsidR="00F25ED7" w:rsidP="37B8B792" w:rsidRDefault="00F25ED7" w14:paraId="3ECCBAE2" w14:textId="51AD31C4">
      <w:pPr>
        <w:pStyle w:val="NormalWeb"/>
        <w:rPr>
          <w:rFonts w:ascii="Calibri" w:hAnsi="Calibri" w:cs="Calibri" w:asciiTheme="minorAscii" w:hAnsiTheme="minorAscii" w:cstheme="minorAscii"/>
          <w:b w:val="1"/>
          <w:bCs w:val="1"/>
          <w:color w:val="000000" w:themeColor="text1" w:themeTint="FF" w:themeShade="FF"/>
        </w:rPr>
      </w:pPr>
      <w:r w:rsidRPr="37B8B792" w:rsidR="37B8B792">
        <w:rPr>
          <w:rFonts w:ascii="Calibri" w:hAnsi="Calibri" w:cs="Calibri" w:asciiTheme="minorAscii" w:hAnsiTheme="minorAscii" w:cstheme="minorAscii"/>
          <w:b w:val="1"/>
          <w:bCs w:val="1"/>
          <w:color w:val="000000" w:themeColor="text1" w:themeTint="FF" w:themeShade="FF"/>
        </w:rPr>
        <w:t xml:space="preserve"> </w:t>
      </w:r>
    </w:p>
    <w:p w:rsidRPr="00F25ED7" w:rsidR="00CB4A10" w:rsidP="37B8B792" w:rsidRDefault="00F25ED7" w14:paraId="1686B805" w14:textId="39C37310">
      <w:pPr>
        <w:pStyle w:val="NormalWeb"/>
        <w:rPr>
          <w:rFonts w:ascii="Calibri" w:hAnsi="Calibri" w:cs="Calibri" w:asciiTheme="minorAscii" w:hAnsiTheme="minorAscii" w:cstheme="minorAscii"/>
          <w:b w:val="1"/>
          <w:bCs w:val="1"/>
          <w:color w:val="4B658D"/>
          <w:sz w:val="22"/>
          <w:szCs w:val="22"/>
        </w:rPr>
      </w:pPr>
      <w:r w:rsidRPr="53541C7A" w:rsidR="37B8B792">
        <w:rPr>
          <w:rFonts w:ascii="Calibri" w:hAnsi="Calibri" w:cs="Calibri" w:asciiTheme="minorAscii" w:hAnsiTheme="minorAscii" w:cstheme="minorAscii"/>
          <w:b w:val="1"/>
          <w:bCs w:val="1"/>
          <w:color w:val="000000" w:themeColor="text1" w:themeTint="FF" w:themeShade="FF"/>
        </w:rPr>
        <w:t>Next review: August 20</w:t>
      </w:r>
      <w:r w:rsidRPr="53541C7A" w:rsidR="37B8B792">
        <w:rPr>
          <w:rFonts w:ascii="Calibri" w:hAnsi="Calibri" w:cs="Calibri" w:asciiTheme="minorAscii" w:hAnsiTheme="minorAscii" w:cstheme="minorAscii"/>
          <w:b w:val="1"/>
          <w:bCs w:val="1"/>
          <w:color w:val="000000" w:themeColor="text1" w:themeTint="FF" w:themeShade="FF"/>
        </w:rPr>
        <w:t>2</w:t>
      </w:r>
      <w:r w:rsidRPr="53541C7A" w:rsidR="7D16223B">
        <w:rPr>
          <w:rFonts w:ascii="Calibri" w:hAnsi="Calibri" w:cs="Calibri" w:asciiTheme="minorAscii" w:hAnsiTheme="minorAscii" w:cstheme="minorAscii"/>
          <w:b w:val="1"/>
          <w:bCs w:val="1"/>
          <w:color w:val="000000" w:themeColor="text1" w:themeTint="FF" w:themeShade="FF"/>
        </w:rPr>
        <w:t>1</w:t>
      </w:r>
      <w:r w:rsidRPr="53541C7A" w:rsidR="37B8B792">
        <w:rPr>
          <w:rFonts w:ascii="Calibri" w:hAnsi="Calibri" w:cs="Calibri" w:asciiTheme="minorAscii" w:hAnsiTheme="minorAscii" w:cstheme="minorAscii"/>
          <w:b w:val="1"/>
          <w:bCs w:val="1"/>
          <w:color w:val="000000" w:themeColor="text1" w:themeTint="FF" w:themeShade="FF"/>
        </w:rPr>
        <w:t>.</w:t>
      </w:r>
    </w:p>
    <w:sectPr w:rsidRPr="00F25ED7" w:rsidR="00CB4A10" w:rsidSect="00CB5ECD">
      <w:headerReference w:type="default" r:id="rId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278315B7" w14:paraId="65A3A8EB" w14:textId="77777777">
      <w:tc>
        <w:tcPr>
          <w:tcW w:w="4505" w:type="dxa"/>
          <w:shd w:val="clear" w:color="auto" w:fill="auto"/>
          <w:tcMar/>
          <w:vAlign w:val="center"/>
        </w:tcPr>
        <w:p w:rsidRPr="00CB4A10" w:rsidR="005501B4" w:rsidP="005501B4" w:rsidRDefault="00CB4A10" w14:paraId="3E05C51C" w14:textId="77777777">
          <w:pPr>
            <w:pStyle w:val="Header"/>
            <w:rPr>
              <w:b/>
              <w:bCs/>
              <w:color w:val="4B658D"/>
              <w:sz w:val="40"/>
              <w:szCs w:val="40"/>
            </w:rPr>
          </w:pPr>
          <w:r w:rsidRPr="000838E6">
            <w:rPr>
              <w:b/>
              <w:bCs/>
              <w:color w:val="4B658D"/>
              <w:sz w:val="40"/>
              <w:szCs w:val="40"/>
            </w:rPr>
            <w:t>Text Book Allocation</w:t>
          </w:r>
        </w:p>
      </w:tc>
      <w:tc>
        <w:tcPr>
          <w:tcW w:w="4505" w:type="dxa"/>
          <w:shd w:val="clear" w:color="auto" w:fill="auto"/>
          <w:tcMar/>
          <w:vAlign w:val="center"/>
        </w:tcPr>
        <w:p w:rsidR="00CB4A10" w:rsidP="00CB4A10" w:rsidRDefault="00CB4A10" w14:paraId="7E678D46" w14:textId="77777777">
          <w:pPr>
            <w:pStyle w:val="Header"/>
            <w:jc w:val="right"/>
          </w:pPr>
          <w:r w:rsidR="278315B7">
            <w:drawing>
              <wp:inline wp14:editId="278315B7"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159a77cd4ce14cf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42040D"/>
    <w:rsid w:val="005501B4"/>
    <w:rsid w:val="0072768E"/>
    <w:rsid w:val="00A775AC"/>
    <w:rsid w:val="00CB4A10"/>
    <w:rsid w:val="00CB5ECD"/>
    <w:rsid w:val="00D42BA0"/>
    <w:rsid w:val="00EA6352"/>
    <w:rsid w:val="00F25ED7"/>
    <w:rsid w:val="00F53CAF"/>
    <w:rsid w:val="00F54DE0"/>
    <w:rsid w:val="25732BE4"/>
    <w:rsid w:val="278315B7"/>
    <w:rsid w:val="37B8B792"/>
    <w:rsid w:val="4D432FB8"/>
    <w:rsid w:val="53541C7A"/>
    <w:rsid w:val="7D162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NormalWeb">
    <w:name w:val="Normal (Web)"/>
    <w:basedOn w:val="Normal"/>
    <w:uiPriority w:val="99"/>
    <w:unhideWhenUsed/>
    <w:rsid w:val="00F25ED7"/>
    <w:pPr>
      <w:spacing w:before="100" w:beforeAutospacing="1" w:after="100"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00354493">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4.png" Id="R159a77cd4ce14c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6</revision>
  <dcterms:created xsi:type="dcterms:W3CDTF">2019-02-12T13:21:00.0000000Z</dcterms:created>
  <dcterms:modified xsi:type="dcterms:W3CDTF">2020-12-14T14:51:41.8102457Z</dcterms:modified>
</coreProperties>
</file>