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838E6" w:rsidP="0072768E" w:rsidRDefault="000838E6" w14:paraId="3AB5A8B8" w14:textId="77777777">
      <w:pPr>
        <w:rPr>
          <w:rFonts w:ascii="Calibri" w:hAnsi="Calibri"/>
          <w:color w:val="4B658D"/>
          <w:sz w:val="22"/>
          <w:szCs w:val="22"/>
        </w:rPr>
      </w:pPr>
    </w:p>
    <w:p w:rsidRPr="00CB4A10" w:rsidR="00CB4A10" w:rsidP="0072768E" w:rsidRDefault="00CB4A10" w14:paraId="661669F7" w14:textId="77777777">
      <w:pPr>
        <w:rPr>
          <w:rFonts w:ascii="Calibri" w:hAnsi="Calibri"/>
          <w:color w:val="4B658D"/>
          <w:sz w:val="22"/>
          <w:szCs w:val="22"/>
        </w:rPr>
      </w:pPr>
    </w:p>
    <w:tbl>
      <w:tblPr>
        <w:tblStyle w:val="TableGrid"/>
        <w:tblW w:w="0" w:type="auto"/>
        <w:tblBorders>
          <w:top w:val="single" w:color="4B658D" w:sz="8" w:space="0"/>
          <w:left w:val="single" w:color="4B658D" w:sz="8" w:space="0"/>
          <w:bottom w:val="single" w:color="4B658D" w:sz="8" w:space="0"/>
          <w:right w:val="single" w:color="4B658D" w:sz="8" w:space="0"/>
          <w:insideH w:val="single" w:color="4B658D" w:sz="8" w:space="0"/>
          <w:insideV w:val="single" w:color="4B658D" w:sz="8" w:space="0"/>
        </w:tblBorders>
        <w:tblLook w:val="04A0" w:firstRow="1" w:lastRow="0" w:firstColumn="1" w:lastColumn="0" w:noHBand="0" w:noVBand="1"/>
      </w:tblPr>
      <w:tblGrid>
        <w:gridCol w:w="4500"/>
        <w:gridCol w:w="4500"/>
      </w:tblGrid>
      <w:tr w:rsidR="00CB4A10" w:rsidTr="151E437B" w14:paraId="71D736E9" w14:textId="77777777">
        <w:tc>
          <w:tcPr>
            <w:tcW w:w="9000" w:type="dxa"/>
            <w:gridSpan w:val="2"/>
            <w:shd w:val="clear" w:color="auto" w:fill="4B658D"/>
            <w:tcMar/>
            <w:vAlign w:val="center"/>
          </w:tcPr>
          <w:p w:rsidRPr="00CB4A10" w:rsidR="00CB4A10" w:rsidP="00CB4A10" w:rsidRDefault="00CB4A10" w14:paraId="04EC21BE" w14:textId="77777777">
            <w:pPr>
              <w:jc w:val="center"/>
              <w:rPr>
                <w:rFonts w:ascii="Calibri" w:hAnsi="Calibri" w:eastAsia="Times New Roman" w:cs="Times New Roman"/>
                <w:b/>
                <w:bCs/>
                <w:color w:val="FFFFFF" w:themeColor="background1"/>
                <w:bdr w:val="none" w:color="auto" w:sz="0" w:space="0" w:frame="1"/>
                <w:lang w:eastAsia="zh-CN"/>
              </w:rPr>
            </w:pPr>
            <w:r w:rsidRPr="00CB4A10">
              <w:rPr>
                <w:rFonts w:ascii="Calibri" w:hAnsi="Calibri" w:eastAsia="Times New Roman" w:cs="Times New Roman"/>
                <w:b/>
                <w:bCs/>
                <w:color w:val="FFFFFF" w:themeColor="background1"/>
                <w:bdr w:val="none" w:color="auto" w:sz="0" w:space="0" w:frame="1"/>
                <w:lang w:eastAsia="zh-CN"/>
              </w:rPr>
              <w:t>ST ANDREW’S COLLEGE POLICY DOCUMENT</w:t>
            </w:r>
          </w:p>
        </w:tc>
      </w:tr>
      <w:tr w:rsidR="0072768E" w:rsidTr="151E437B" w14:paraId="2AABFF45" w14:textId="77777777">
        <w:tc>
          <w:tcPr>
            <w:tcW w:w="4500" w:type="dxa"/>
            <w:tcMar/>
          </w:tcPr>
          <w:p w:rsidRPr="000838E6" w:rsidR="0072768E" w:rsidP="0072768E" w:rsidRDefault="0072768E" w14:paraId="68626E05" w14:textId="6B1715F6">
            <w:pPr>
              <w:rPr>
                <w:rFonts w:ascii="Times New Roman" w:hAnsi="Times New Roman" w:eastAsia="Times New Roman" w:cs="Times New Roman"/>
                <w:color w:val="4B658D"/>
                <w:lang w:eastAsia="zh-CN"/>
              </w:rPr>
            </w:pPr>
            <w:r w:rsidRPr="0072768E">
              <w:rPr>
                <w:rFonts w:ascii="Calibri" w:hAnsi="Calibri" w:eastAsia="Times New Roman" w:cs="Times New Roman"/>
                <w:color w:val="4B658D"/>
                <w:sz w:val="22"/>
                <w:szCs w:val="22"/>
                <w:bdr w:val="none" w:color="auto" w:sz="0" w:space="0" w:frame="1"/>
                <w:lang w:eastAsia="zh-CN"/>
              </w:rPr>
              <w:t>Issue No.: 0</w:t>
            </w:r>
            <w:r w:rsidR="00D17057">
              <w:rPr>
                <w:rFonts w:ascii="Calibri" w:hAnsi="Calibri" w:eastAsia="Times New Roman" w:cs="Times New Roman"/>
                <w:color w:val="4B658D"/>
                <w:sz w:val="22"/>
                <w:szCs w:val="22"/>
                <w:bdr w:val="none" w:color="auto" w:sz="0" w:space="0" w:frame="1"/>
                <w:lang w:eastAsia="zh-CN"/>
              </w:rPr>
              <w:t>1</w:t>
            </w:r>
          </w:p>
        </w:tc>
        <w:tc>
          <w:tcPr>
            <w:tcW w:w="4500" w:type="dxa"/>
            <w:tcMar/>
          </w:tcPr>
          <w:p w:rsidRPr="000838E6" w:rsidR="0072768E" w:rsidP="151E437B" w:rsidRDefault="0072768E" w14:paraId="2323ACE1" w14:textId="6FB9BFFE">
            <w:pPr>
              <w:rPr>
                <w:rFonts w:ascii="Calibri" w:hAnsi="Calibri" w:eastAsia="Times New Roman" w:cs="Times New Roman"/>
                <w:color w:val="4B658D"/>
                <w:sz w:val="22"/>
                <w:szCs w:val="22"/>
                <w:lang w:eastAsia="zh-CN"/>
              </w:rPr>
            </w:pPr>
            <w:r w:rsidRPr="0072768E" w:rsidR="4611626B">
              <w:rPr>
                <w:rFonts w:ascii="Calibri" w:hAnsi="Calibri" w:eastAsia="Times New Roman" w:cs="Times New Roman"/>
                <w:color w:val="4B658D"/>
                <w:sz w:val="22"/>
                <w:szCs w:val="22"/>
                <w:bdr w:val="none" w:color="auto" w:sz="0" w:space="0" w:frame="1"/>
                <w:lang w:eastAsia="zh-CN"/>
              </w:rPr>
              <w:t xml:space="preserve">Document Number: </w:t>
            </w:r>
          </w:p>
        </w:tc>
      </w:tr>
      <w:tr w:rsidR="0072768E" w:rsidTr="151E437B" w14:paraId="413148C3" w14:textId="77777777">
        <w:tc>
          <w:tcPr>
            <w:tcW w:w="4500" w:type="dxa"/>
            <w:shd w:val="clear" w:color="auto" w:fill="4B658D"/>
            <w:tcMar/>
          </w:tcPr>
          <w:p w:rsidRPr="000838E6" w:rsidR="0072768E" w:rsidP="151E437B" w:rsidRDefault="0072768E" w14:paraId="236CB124" w14:textId="7C7E8C3F">
            <w:pPr>
              <w:rPr>
                <w:rFonts w:ascii="Calibri" w:hAnsi="Calibri" w:eastAsia="Times New Roman" w:cs="Times New Roman"/>
                <w:color w:val="FFFFFF" w:themeColor="background1"/>
                <w:sz w:val="22"/>
                <w:szCs w:val="22"/>
                <w:lang w:eastAsia="zh-CN"/>
              </w:rPr>
            </w:pPr>
            <w:r w:rsidRPr="0072768E" w:rsidR="4611626B">
              <w:rPr>
                <w:rFonts w:ascii="Calibri" w:hAnsi="Calibri" w:eastAsia="Times New Roman" w:cs="Times New Roman"/>
                <w:color w:val="FFFFFF" w:themeColor="background1"/>
                <w:sz w:val="22"/>
                <w:szCs w:val="22"/>
                <w:bdr w:val="none" w:color="auto" w:sz="0" w:space="0" w:frame="1"/>
                <w:lang w:eastAsia="zh-CN"/>
              </w:rPr>
              <w:t xml:space="preserve">Issue Date:  </w:t>
            </w:r>
          </w:p>
        </w:tc>
        <w:tc>
          <w:tcPr>
            <w:tcW w:w="4500" w:type="dxa"/>
            <w:shd w:val="clear" w:color="auto" w:fill="4B658D"/>
            <w:tcMar/>
          </w:tcPr>
          <w:p w:rsidRPr="000838E6" w:rsidR="0072768E" w:rsidP="0072768E" w:rsidRDefault="0072768E" w14:paraId="1BD478F6" w14:textId="77777777">
            <w:pPr>
              <w:rPr>
                <w:rFonts w:ascii="Times New Roman" w:hAnsi="Times New Roman" w:eastAsia="Times New Roman" w:cs="Times New Roman"/>
                <w:color w:val="FFFFFF" w:themeColor="background1"/>
                <w:lang w:eastAsia="zh-CN"/>
              </w:rPr>
            </w:pPr>
            <w:r w:rsidRPr="0072768E">
              <w:rPr>
                <w:rFonts w:ascii="Calibri" w:hAnsi="Calibri" w:eastAsia="Times New Roman" w:cs="Times New Roman"/>
                <w:color w:val="FFFFFF" w:themeColor="background1"/>
                <w:sz w:val="22"/>
                <w:szCs w:val="22"/>
                <w:bdr w:val="none" w:color="auto" w:sz="0" w:space="0" w:frame="1"/>
                <w:lang w:eastAsia="zh-CN"/>
              </w:rPr>
              <w:t>Originator: Wayne Marshall</w:t>
            </w:r>
          </w:p>
        </w:tc>
      </w:tr>
      <w:tr w:rsidR="0072768E" w:rsidTr="151E437B" w14:paraId="4B113E32" w14:textId="77777777">
        <w:tc>
          <w:tcPr>
            <w:tcW w:w="4500" w:type="dxa"/>
            <w:tcMar/>
          </w:tcPr>
          <w:p w:rsidRPr="000838E6" w:rsidR="0072768E" w:rsidP="5E48CF32" w:rsidRDefault="0072768E" w14:paraId="1AC1410D" w14:textId="4A645248">
            <w:pPr>
              <w:rPr>
                <w:rFonts w:ascii="Calibri" w:hAnsi="Calibri" w:eastAsia="Times New Roman" w:cs="Times New Roman"/>
                <w:color w:val="4B658D"/>
                <w:sz w:val="22"/>
                <w:szCs w:val="22"/>
                <w:lang w:eastAsia="zh-CN"/>
              </w:rPr>
            </w:pPr>
            <w:r w:rsidRPr="0072768E" w:rsidR="4611626B">
              <w:rPr>
                <w:rFonts w:ascii="Calibri" w:hAnsi="Calibri" w:eastAsia="Times New Roman" w:cs="Times New Roman"/>
                <w:color w:val="4B658D"/>
                <w:sz w:val="22"/>
                <w:szCs w:val="22"/>
                <w:bdr w:val="none" w:color="auto" w:sz="0" w:space="0" w:frame="1"/>
                <w:lang w:eastAsia="zh-CN"/>
              </w:rPr>
              <w:t xml:space="preserve">Version:</w:t>
            </w:r>
          </w:p>
        </w:tc>
        <w:tc>
          <w:tcPr>
            <w:tcW w:w="4500" w:type="dxa"/>
            <w:tcMar/>
          </w:tcPr>
          <w:p w:rsidRPr="000838E6" w:rsidR="0072768E" w:rsidP="05158844" w:rsidRDefault="0072768E" w14:paraId="02E94BE5" w14:textId="1F70A23E">
            <w:pPr>
              <w:rPr>
                <w:rFonts w:ascii="Calibri" w:hAnsi="Calibri" w:eastAsia="Times New Roman" w:cs="Times New Roman"/>
                <w:color w:val="4B658D"/>
                <w:sz w:val="22"/>
                <w:szCs w:val="22"/>
                <w:lang w:eastAsia="zh-CN"/>
              </w:rPr>
            </w:pPr>
            <w:r w:rsidRPr="0072768E" w:rsidR="0072768E">
              <w:rPr>
                <w:rFonts w:ascii="Calibri" w:hAnsi="Calibri" w:eastAsia="Times New Roman" w:cs="Times New Roman"/>
                <w:color w:val="4B658D"/>
                <w:sz w:val="22"/>
                <w:szCs w:val="22"/>
                <w:bdr w:val="none" w:color="auto" w:sz="0" w:space="0" w:frame="1"/>
                <w:lang w:eastAsia="zh-CN"/>
              </w:rPr>
              <w:t xml:space="preserve">Responsibility: </w:t>
            </w:r>
            <w:r w:rsidRPr="0072768E" w:rsidR="7F6FF386">
              <w:rPr>
                <w:rFonts w:ascii="Calibri" w:hAnsi="Calibri" w:eastAsia="Times New Roman" w:cs="Times New Roman"/>
                <w:color w:val="4B658D"/>
                <w:sz w:val="22"/>
                <w:szCs w:val="22"/>
                <w:bdr w:val="none" w:color="auto" w:sz="0" w:space="0" w:frame="1"/>
                <w:lang w:eastAsia="zh-CN"/>
              </w:rPr>
              <w:t xml:space="preserve">Helen Walker</w:t>
            </w:r>
          </w:p>
        </w:tc>
      </w:tr>
      <w:tr w:rsidR="0072768E" w:rsidTr="151E437B" w14:paraId="2701BF83" w14:textId="77777777">
        <w:tc>
          <w:tcPr>
            <w:tcW w:w="4500" w:type="dxa"/>
            <w:shd w:val="clear" w:color="auto" w:fill="4B658D"/>
            <w:tcMar/>
          </w:tcPr>
          <w:p w:rsidRPr="000838E6" w:rsidR="0072768E" w:rsidP="0072768E" w:rsidRDefault="0072768E" w14:paraId="6F8BF23C" w14:textId="1220301D">
            <w:pPr>
              <w:rPr>
                <w:rFonts w:ascii="Times New Roman" w:hAnsi="Times New Roman" w:eastAsia="Times New Roman" w:cs="Times New Roman"/>
                <w:color w:val="FFFFFF" w:themeColor="background1"/>
                <w:lang w:eastAsia="zh-CN"/>
              </w:rPr>
            </w:pPr>
            <w:r w:rsidRPr="0072768E">
              <w:rPr>
                <w:rFonts w:ascii="Calibri" w:hAnsi="Calibri" w:eastAsia="Times New Roman" w:cs="Times New Roman"/>
                <w:color w:val="FFFFFF" w:themeColor="background1"/>
                <w:sz w:val="22"/>
                <w:szCs w:val="22"/>
                <w:bdr w:val="none" w:color="auto" w:sz="0" w:space="0" w:frame="1"/>
                <w:lang w:eastAsia="zh-CN"/>
              </w:rPr>
              <w:t xml:space="preserve">Reason for version change: </w:t>
            </w:r>
            <w:r w:rsidRPr="0072768E" w:rsidR="39DB111C">
              <w:rPr>
                <w:rFonts w:ascii="Calibri" w:hAnsi="Calibri" w:eastAsia="Times New Roman" w:cs="Times New Roman"/>
                <w:color w:val="FFFFFF" w:themeColor="background1"/>
                <w:sz w:val="22"/>
                <w:szCs w:val="22"/>
                <w:bdr w:val="none" w:color="auto" w:sz="0" w:space="0" w:frame="1"/>
                <w:lang w:eastAsia="zh-CN"/>
              </w:rPr>
              <w:t>staff changes</w:t>
            </w:r>
          </w:p>
        </w:tc>
        <w:tc>
          <w:tcPr>
            <w:tcW w:w="4500" w:type="dxa"/>
            <w:shd w:val="clear" w:color="auto" w:fill="4B658D"/>
            <w:tcMar/>
          </w:tcPr>
          <w:p w:rsidRPr="000838E6" w:rsidR="0072768E" w:rsidP="504701CA" w:rsidRDefault="0072768E" w14:paraId="66D8D21E" w14:textId="11EDFD17">
            <w:pPr>
              <w:rPr>
                <w:rFonts w:ascii="Calibri" w:hAnsi="Calibri" w:eastAsia="Times New Roman" w:cs="Times New Roman"/>
                <w:color w:val="FFFFFF" w:themeColor="background1"/>
                <w:sz w:val="22"/>
                <w:szCs w:val="22"/>
                <w:lang w:eastAsia="zh-CN"/>
              </w:rPr>
            </w:pPr>
            <w:r w:rsidRPr="0072768E" w:rsidR="0072768E">
              <w:rPr>
                <w:rFonts w:ascii="Calibri" w:hAnsi="Calibri" w:eastAsia="Times New Roman" w:cs="Times New Roman"/>
                <w:color w:val="FFFFFF" w:themeColor="background1"/>
                <w:sz w:val="22"/>
                <w:szCs w:val="22"/>
                <w:bdr w:val="none" w:color="auto" w:sz="0" w:space="0" w:frame="1"/>
                <w:lang w:eastAsia="zh-CN"/>
              </w:rPr>
              <w:t xml:space="preserve">Dated: </w:t>
            </w:r>
            <w:r w:rsidRPr="0072768E" w:rsidR="65B16128">
              <w:rPr>
                <w:rFonts w:ascii="Calibri" w:hAnsi="Calibri" w:eastAsia="Times New Roman" w:cs="Times New Roman"/>
                <w:color w:val="FFFFFF" w:themeColor="background1"/>
                <w:sz w:val="22"/>
                <w:szCs w:val="22"/>
                <w:bdr w:val="none" w:color="auto" w:sz="0" w:space="0" w:frame="1"/>
                <w:lang w:eastAsia="zh-CN"/>
              </w:rPr>
              <w:t xml:space="preserve">15.08.2024</w:t>
            </w:r>
          </w:p>
        </w:tc>
      </w:tr>
      <w:tr w:rsidR="0072768E" w:rsidTr="151E437B" w14:paraId="008743B2" w14:textId="77777777">
        <w:tc>
          <w:tcPr>
            <w:tcW w:w="4500" w:type="dxa"/>
            <w:tcMar/>
          </w:tcPr>
          <w:p w:rsidRPr="000838E6" w:rsidR="0072768E" w:rsidP="151E437B" w:rsidRDefault="0072768E" w14:paraId="091CCCAD" w14:textId="338ADC51">
            <w:pPr>
              <w:pStyle w:val="paragraph"/>
              <w:spacing w:before="0" w:beforeAutospacing="off" w:after="0" w:afterAutospacing="off"/>
              <w:textAlignment w:val="baseline"/>
              <w:rPr>
                <w:rStyle w:val="normaltextrun"/>
                <w:rFonts w:ascii="Calibri" w:hAnsi="Calibri" w:cs="Arial"/>
                <w:color w:val="4B658D"/>
                <w:sz w:val="22"/>
                <w:szCs w:val="22"/>
              </w:rPr>
            </w:pPr>
            <w:r w:rsidRPr="151E437B" w:rsidR="4611626B">
              <w:rPr>
                <w:rStyle w:val="normaltextrun"/>
                <w:rFonts w:ascii="Calibri" w:hAnsi="Calibri" w:cs="Arial"/>
                <w:color w:val="4B658D"/>
                <w:sz w:val="22"/>
                <w:szCs w:val="22"/>
              </w:rPr>
              <w:t xml:space="preserve">Authorised by: </w:t>
            </w:r>
          </w:p>
          <w:p w:rsidRPr="000838E6" w:rsidR="0072768E" w:rsidP="504701CA" w:rsidRDefault="5E48CF32" w14:paraId="30E4B249" w14:textId="3E2F517B">
            <w:pPr>
              <w:pStyle w:val="paragraph"/>
              <w:spacing w:before="0" w:beforeAutospacing="0" w:after="0" w:afterAutospacing="0"/>
              <w:textAlignment w:val="baseline"/>
              <w:rPr>
                <w:rStyle w:val="normaltextrun"/>
                <w:rFonts w:ascii="Calibri" w:hAnsi="Calibri" w:cs="Arial"/>
                <w:color w:val="4B658D"/>
                <w:sz w:val="22"/>
                <w:szCs w:val="22"/>
              </w:rPr>
            </w:pPr>
            <w:r w:rsidRPr="521367DE">
              <w:rPr>
                <w:rStyle w:val="normaltextrun"/>
                <w:rFonts w:ascii="Calibri" w:hAnsi="Calibri" w:cs="Arial"/>
                <w:color w:val="4B658D"/>
                <w:sz w:val="22"/>
                <w:szCs w:val="22"/>
              </w:rPr>
              <w:t xml:space="preserve">Date: </w:t>
            </w:r>
          </w:p>
        </w:tc>
        <w:tc>
          <w:tcPr>
            <w:tcW w:w="4500" w:type="dxa"/>
            <w:tcMar/>
          </w:tcPr>
          <w:p w:rsidRPr="000838E6" w:rsidR="0072768E" w:rsidP="000838E6" w:rsidRDefault="00F54DE0" w14:paraId="50985F27" w14:textId="021163FD">
            <w:pPr>
              <w:rPr>
                <w:rFonts w:ascii="Times New Roman" w:hAnsi="Times New Roman" w:eastAsia="Times New Roman" w:cs="Times New Roman"/>
                <w:color w:val="4B658D"/>
                <w:lang w:eastAsia="zh-CN"/>
              </w:rPr>
            </w:pPr>
            <w:r w:rsidRPr="000838E6" w:rsidR="4A396013">
              <w:rPr>
                <w:rFonts w:ascii="Calibri" w:hAnsi="Calibri" w:eastAsia="Times New Roman" w:cs="Times New Roman"/>
                <w:color w:val="4B658D"/>
                <w:sz w:val="22"/>
                <w:szCs w:val="22"/>
                <w:bdr w:val="none" w:color="auto" w:sz="0" w:space="0" w:frame="1"/>
                <w:lang w:eastAsia="zh-CN"/>
              </w:rPr>
              <w:t>Signature</w:t>
            </w:r>
          </w:p>
        </w:tc>
      </w:tr>
    </w:tbl>
    <w:p w:rsidRPr="00912521" w:rsidR="00D17057" w:rsidP="00912521" w:rsidRDefault="00D17057" w14:paraId="5A7DF730" w14:textId="05B1C288">
      <w:pPr>
        <w:rPr>
          <w:rFonts w:ascii="Arial" w:hAnsi="Arial" w:cs="Arial"/>
          <w:sz w:val="12"/>
        </w:rPr>
      </w:pPr>
    </w:p>
    <w:p w:rsidR="00D17057" w:rsidP="151E437B" w:rsidRDefault="00D17057" w14:paraId="2D80DA82" w14:textId="77777777">
      <w:pPr>
        <w:pStyle w:val="Title"/>
        <w:jc w:val="left"/>
        <w:rPr>
          <w:rFonts w:ascii="Calibri" w:hAnsi="Calibri" w:cs="Arial"/>
          <w:b w:val="0"/>
          <w:bCs w:val="0"/>
          <w:sz w:val="24"/>
          <w:szCs w:val="24"/>
        </w:rPr>
      </w:pPr>
    </w:p>
    <w:p w:rsidR="61CEE1F6" w:rsidP="151E437B" w:rsidRDefault="61CEE1F6" w14:paraId="3BBA3CDD" w14:textId="6E44EFF0">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1. Introduction</w:t>
      </w:r>
    </w:p>
    <w:p w:rsidR="61CEE1F6" w:rsidP="151E437B" w:rsidRDefault="61CEE1F6" w14:paraId="78E6FFF6" w14:textId="23AF44C9">
      <w:p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n-GB"/>
        </w:rPr>
      </w:pPr>
      <w:r w:rsidRPr="151E437B" w:rsidR="61CEE1F6">
        <w:rPr>
          <w:rFonts w:ascii="Calibri" w:hAnsi="Calibri" w:eastAsia="Calibri" w:cs="Calibri" w:asciiTheme="minorAscii" w:hAnsiTheme="minorAscii" w:eastAsiaTheme="minorAscii" w:cstheme="minorAscii"/>
          <w:noProof w:val="0"/>
          <w:sz w:val="22"/>
          <w:szCs w:val="22"/>
          <w:lang w:val="en-GB"/>
        </w:rPr>
        <w:t xml:space="preserve">St Andrew’s College Cambridge is committed to promoting and safeguarding the health and welfare of all students in its care. This policy sets out clear procedures for the safe administration, storage, disposal, and record-keeping of both prescribed and </w:t>
      </w:r>
      <w:r w:rsidRPr="151E437B" w:rsidR="61CEE1F6">
        <w:rPr>
          <w:rFonts w:ascii="Calibri" w:hAnsi="Calibri" w:eastAsia="Calibri" w:cs="Calibri" w:asciiTheme="minorAscii" w:hAnsiTheme="minorAscii" w:eastAsiaTheme="minorAscii" w:cstheme="minorAscii"/>
          <w:noProof w:val="0"/>
          <w:sz w:val="22"/>
          <w:szCs w:val="22"/>
          <w:lang w:val="en-GB"/>
        </w:rPr>
        <w:t>over-the-counter</w:t>
      </w:r>
      <w:r w:rsidRPr="151E437B" w:rsidR="61CEE1F6">
        <w:rPr>
          <w:rFonts w:ascii="Calibri" w:hAnsi="Calibri" w:eastAsia="Calibri" w:cs="Calibri" w:asciiTheme="minorAscii" w:hAnsiTheme="minorAscii" w:eastAsiaTheme="minorAscii" w:cstheme="minorAscii"/>
          <w:noProof w:val="0"/>
          <w:sz w:val="22"/>
          <w:szCs w:val="22"/>
          <w:lang w:val="en-GB"/>
        </w:rPr>
        <w:t xml:space="preserve"> (OTC) medications.</w:t>
      </w:r>
    </w:p>
    <w:p w:rsidR="61CEE1F6" w:rsidP="151E437B" w:rsidRDefault="61CEE1F6" w14:paraId="493B1BC3" w14:textId="5CBE3546">
      <w:p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n-GB"/>
        </w:rPr>
      </w:pPr>
      <w:r w:rsidRPr="151E437B" w:rsidR="61CEE1F6">
        <w:rPr>
          <w:rFonts w:ascii="Calibri" w:hAnsi="Calibri" w:eastAsia="Calibri" w:cs="Calibri" w:asciiTheme="minorAscii" w:hAnsiTheme="minorAscii" w:eastAsiaTheme="minorAscii" w:cstheme="minorAscii"/>
          <w:noProof w:val="0"/>
          <w:sz w:val="22"/>
          <w:szCs w:val="22"/>
          <w:lang w:val="en-GB"/>
        </w:rPr>
        <w:t xml:space="preserve">The policy is intended for all staff, especially House Parents, </w:t>
      </w:r>
      <w:r w:rsidRPr="151E437B" w:rsidR="087C2FF9">
        <w:rPr>
          <w:rFonts w:ascii="Calibri" w:hAnsi="Calibri" w:eastAsia="Calibri" w:cs="Calibri" w:asciiTheme="minorAscii" w:hAnsiTheme="minorAscii" w:eastAsiaTheme="minorAscii" w:cstheme="minorAscii"/>
          <w:noProof w:val="0"/>
          <w:sz w:val="22"/>
          <w:szCs w:val="22"/>
          <w:lang w:val="en-GB"/>
        </w:rPr>
        <w:t>Assistant House Parents</w:t>
      </w:r>
      <w:r w:rsidRPr="151E437B" w:rsidR="61CEE1F6">
        <w:rPr>
          <w:rFonts w:ascii="Calibri" w:hAnsi="Calibri" w:eastAsia="Calibri" w:cs="Calibri" w:asciiTheme="minorAscii" w:hAnsiTheme="minorAscii" w:eastAsiaTheme="minorAscii" w:cstheme="minorAscii"/>
          <w:noProof w:val="0"/>
          <w:sz w:val="22"/>
          <w:szCs w:val="22"/>
          <w:lang w:val="en-GB"/>
        </w:rPr>
        <w:t>, Medical Centre staff, and any staff who may supervise students in boarding houses or on trips.</w:t>
      </w:r>
    </w:p>
    <w:p w:rsidR="61CEE1F6" w:rsidP="151E437B" w:rsidRDefault="61CEE1F6" w14:paraId="66E6E68B" w14:textId="5850155E">
      <w:p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n-GB"/>
        </w:rPr>
      </w:pPr>
      <w:r w:rsidRPr="151E437B" w:rsidR="61CEE1F6">
        <w:rPr>
          <w:rFonts w:ascii="Calibri" w:hAnsi="Calibri" w:eastAsia="Calibri" w:cs="Calibri" w:asciiTheme="minorAscii" w:hAnsiTheme="minorAscii" w:eastAsiaTheme="minorAscii" w:cstheme="minorAscii"/>
          <w:noProof w:val="0"/>
          <w:sz w:val="22"/>
          <w:szCs w:val="22"/>
          <w:lang w:val="en-GB"/>
        </w:rPr>
        <w:t xml:space="preserve">All procedures </w:t>
      </w:r>
      <w:r w:rsidRPr="151E437B" w:rsidR="61CEE1F6">
        <w:rPr>
          <w:rFonts w:ascii="Calibri" w:hAnsi="Calibri" w:eastAsia="Calibri" w:cs="Calibri" w:asciiTheme="minorAscii" w:hAnsiTheme="minorAscii" w:eastAsiaTheme="minorAscii" w:cstheme="minorAscii"/>
          <w:noProof w:val="0"/>
          <w:sz w:val="22"/>
          <w:szCs w:val="22"/>
          <w:lang w:val="en-GB"/>
        </w:rPr>
        <w:t>comply with</w:t>
      </w:r>
      <w:r w:rsidRPr="151E437B" w:rsidR="61CEE1F6">
        <w:rPr>
          <w:rFonts w:ascii="Calibri" w:hAnsi="Calibri" w:eastAsia="Calibri" w:cs="Calibri" w:asciiTheme="minorAscii" w:hAnsiTheme="minorAscii" w:eastAsiaTheme="minorAscii" w:cstheme="minorAscii"/>
          <w:noProof w:val="0"/>
          <w:sz w:val="22"/>
          <w:szCs w:val="22"/>
          <w:lang w:val="en-GB"/>
        </w:rPr>
        <w:t>:</w:t>
      </w:r>
    </w:p>
    <w:p w:rsidR="61CEE1F6" w:rsidP="151E437B" w:rsidRDefault="61CEE1F6" w14:paraId="77D84097" w14:textId="15EE28C7">
      <w:pPr>
        <w:pStyle w:val="ListParagraph"/>
        <w:numPr>
          <w:ilvl w:val="0"/>
          <w:numId w:val="16"/>
        </w:numPr>
        <w:spacing w:before="240" w:beforeAutospacing="off" w:after="240" w:afterAutospacing="off"/>
        <w:rPr>
          <w:rFonts w:ascii="Calibri" w:hAnsi="Calibri" w:eastAsia="Calibri" w:cs="Calibri" w:asciiTheme="minorAscii" w:hAnsiTheme="minorAscii" w:eastAsiaTheme="minorAscii" w:cstheme="minorAscii"/>
          <w:b w:val="1"/>
          <w:bCs w:val="1"/>
          <w:noProof w:val="0"/>
          <w:lang w:val="en-GB"/>
        </w:rPr>
      </w:pPr>
      <w:r w:rsidRPr="151E437B" w:rsidR="61CEE1F6">
        <w:rPr>
          <w:rFonts w:ascii="Calibri" w:hAnsi="Calibri" w:eastAsia="Calibri" w:cs="Calibri" w:asciiTheme="minorAscii" w:hAnsiTheme="minorAscii" w:eastAsiaTheme="minorAscii" w:cstheme="minorAscii"/>
          <w:b w:val="1"/>
          <w:bCs w:val="1"/>
          <w:noProof w:val="0"/>
          <w:lang w:val="en-GB"/>
        </w:rPr>
        <w:t>DfE Statutory Guidance: Supporting Pupils with Medical Conditions (2015)</w:t>
      </w:r>
    </w:p>
    <w:p w:rsidR="61CEE1F6" w:rsidP="151E437B" w:rsidRDefault="61CEE1F6" w14:paraId="0DF413D4" w14:textId="206AF45E">
      <w:pPr>
        <w:pStyle w:val="ListParagraph"/>
        <w:numPr>
          <w:ilvl w:val="0"/>
          <w:numId w:val="16"/>
        </w:numPr>
        <w:spacing w:before="240" w:beforeAutospacing="off" w:after="240" w:afterAutospacing="off"/>
        <w:rPr>
          <w:rFonts w:ascii="Calibri" w:hAnsi="Calibri" w:eastAsia="Calibri" w:cs="Calibri" w:asciiTheme="minorAscii" w:hAnsiTheme="minorAscii" w:eastAsiaTheme="minorAscii" w:cstheme="minorAscii"/>
          <w:b w:val="1"/>
          <w:bCs w:val="1"/>
          <w:noProof w:val="0"/>
          <w:lang w:val="en-GB"/>
        </w:rPr>
      </w:pPr>
      <w:r w:rsidRPr="151E437B" w:rsidR="61CEE1F6">
        <w:rPr>
          <w:rFonts w:ascii="Calibri" w:hAnsi="Calibri" w:eastAsia="Calibri" w:cs="Calibri" w:asciiTheme="minorAscii" w:hAnsiTheme="minorAscii" w:eastAsiaTheme="minorAscii" w:cstheme="minorAscii"/>
          <w:b w:val="1"/>
          <w:bCs w:val="1"/>
          <w:noProof w:val="0"/>
          <w:lang w:val="en-GB"/>
        </w:rPr>
        <w:t>Education (Independent School Standards) Regulations 2014</w:t>
      </w:r>
    </w:p>
    <w:p w:rsidR="61CEE1F6" w:rsidP="151E437B" w:rsidRDefault="61CEE1F6" w14:paraId="1E1C185C" w14:textId="1F13DCAE">
      <w:pPr>
        <w:pStyle w:val="ListParagraph"/>
        <w:numPr>
          <w:ilvl w:val="0"/>
          <w:numId w:val="16"/>
        </w:numPr>
        <w:spacing w:before="240" w:beforeAutospacing="off" w:after="240" w:afterAutospacing="off"/>
        <w:rPr>
          <w:rFonts w:ascii="Calibri" w:hAnsi="Calibri" w:eastAsia="Calibri" w:cs="Calibri" w:asciiTheme="minorAscii" w:hAnsiTheme="minorAscii" w:eastAsiaTheme="minorAscii" w:cstheme="minorAscii"/>
          <w:b w:val="1"/>
          <w:bCs w:val="1"/>
          <w:noProof w:val="0"/>
          <w:lang w:val="en-GB"/>
        </w:rPr>
      </w:pPr>
      <w:r w:rsidRPr="151E437B" w:rsidR="61CEE1F6">
        <w:rPr>
          <w:rFonts w:ascii="Calibri" w:hAnsi="Calibri" w:eastAsia="Calibri" w:cs="Calibri" w:asciiTheme="minorAscii" w:hAnsiTheme="minorAscii" w:eastAsiaTheme="minorAscii" w:cstheme="minorAscii"/>
          <w:b w:val="1"/>
          <w:bCs w:val="1"/>
          <w:noProof w:val="0"/>
          <w:lang w:val="en-GB"/>
        </w:rPr>
        <w:t>Misuse of Drugs Regulations 2001</w:t>
      </w:r>
    </w:p>
    <w:p w:rsidR="61CEE1F6" w:rsidP="151E437B" w:rsidRDefault="61CEE1F6" w14:paraId="0A6636AB" w14:textId="06074480">
      <w:pPr>
        <w:pStyle w:val="ListParagraph"/>
        <w:numPr>
          <w:ilvl w:val="0"/>
          <w:numId w:val="16"/>
        </w:numPr>
        <w:spacing w:before="240" w:beforeAutospacing="off" w:after="240" w:afterAutospacing="off"/>
        <w:rPr>
          <w:rFonts w:ascii="Calibri" w:hAnsi="Calibri" w:eastAsia="Calibri" w:cs="Calibri" w:asciiTheme="minorAscii" w:hAnsiTheme="minorAscii" w:eastAsiaTheme="minorAscii" w:cstheme="minorAscii"/>
          <w:b w:val="1"/>
          <w:bCs w:val="1"/>
          <w:noProof w:val="0"/>
          <w:lang w:val="en-GB"/>
        </w:rPr>
      </w:pPr>
      <w:r w:rsidRPr="151E437B" w:rsidR="61CEE1F6">
        <w:rPr>
          <w:rFonts w:ascii="Calibri" w:hAnsi="Calibri" w:eastAsia="Calibri" w:cs="Calibri" w:asciiTheme="minorAscii" w:hAnsiTheme="minorAscii" w:eastAsiaTheme="minorAscii" w:cstheme="minorAscii"/>
          <w:b w:val="1"/>
          <w:bCs w:val="1"/>
          <w:noProof w:val="0"/>
          <w:lang w:val="en-GB"/>
        </w:rPr>
        <w:t>Data Protection Act 2018 and UK GDPR</w:t>
      </w:r>
    </w:p>
    <w:p w:rsidR="61CEE1F6" w:rsidP="151E437B" w:rsidRDefault="61CEE1F6" w14:paraId="7E8732B0" w14:textId="6F6544B3">
      <w:pPr>
        <w:pStyle w:val="ListParagraph"/>
        <w:numPr>
          <w:ilvl w:val="0"/>
          <w:numId w:val="16"/>
        </w:numPr>
        <w:spacing w:before="240" w:beforeAutospacing="off" w:after="240" w:afterAutospacing="off"/>
        <w:rPr>
          <w:rFonts w:ascii="Calibri" w:hAnsi="Calibri" w:eastAsia="Calibri" w:cs="Calibri" w:asciiTheme="minorAscii" w:hAnsiTheme="minorAscii" w:eastAsiaTheme="minorAscii" w:cstheme="minorAscii"/>
          <w:b w:val="1"/>
          <w:bCs w:val="1"/>
          <w:noProof w:val="0"/>
          <w:lang w:val="en-GB"/>
        </w:rPr>
      </w:pPr>
      <w:r w:rsidRPr="151E437B" w:rsidR="61CEE1F6">
        <w:rPr>
          <w:rFonts w:ascii="Calibri" w:hAnsi="Calibri" w:eastAsia="Calibri" w:cs="Calibri" w:asciiTheme="minorAscii" w:hAnsiTheme="minorAscii" w:eastAsiaTheme="minorAscii" w:cstheme="minorAscii"/>
          <w:b w:val="1"/>
          <w:bCs w:val="1"/>
          <w:noProof w:val="0"/>
          <w:lang w:val="en-GB"/>
        </w:rPr>
        <w:t>Children Act 1989 and 2004</w:t>
      </w:r>
    </w:p>
    <w:p w:rsidR="61CEE1F6" w:rsidP="151E437B" w:rsidRDefault="61CEE1F6" w14:paraId="08CAF695" w14:textId="0E6308F4">
      <w:pPr>
        <w:pStyle w:val="ListParagraph"/>
        <w:numPr>
          <w:ilvl w:val="0"/>
          <w:numId w:val="16"/>
        </w:numPr>
        <w:spacing w:before="240" w:beforeAutospacing="off" w:after="240" w:afterAutospacing="off"/>
        <w:rPr>
          <w:rFonts w:ascii="Calibri" w:hAnsi="Calibri" w:eastAsia="Calibri" w:cs="Calibri" w:asciiTheme="minorAscii" w:hAnsiTheme="minorAscii" w:eastAsiaTheme="minorAscii" w:cstheme="minorAscii"/>
          <w:b w:val="1"/>
          <w:bCs w:val="1"/>
          <w:noProof w:val="0"/>
          <w:lang w:val="en-GB"/>
        </w:rPr>
      </w:pPr>
      <w:r w:rsidRPr="151E437B" w:rsidR="61CEE1F6">
        <w:rPr>
          <w:rFonts w:ascii="Calibri" w:hAnsi="Calibri" w:eastAsia="Calibri" w:cs="Calibri" w:asciiTheme="minorAscii" w:hAnsiTheme="minorAscii" w:eastAsiaTheme="minorAscii" w:cstheme="minorAscii"/>
          <w:b w:val="1"/>
          <w:bCs w:val="1"/>
          <w:noProof w:val="0"/>
          <w:lang w:val="en-GB"/>
        </w:rPr>
        <w:t>Keeping Children Safe in Education 2025</w:t>
      </w:r>
    </w:p>
    <w:p w:rsidR="151E437B" w:rsidP="151E437B" w:rsidRDefault="151E437B" w14:paraId="45F65741" w14:textId="2212BBE7">
      <w:pPr>
        <w:rPr>
          <w:rFonts w:ascii="Calibri" w:hAnsi="Calibri" w:eastAsia="Calibri" w:cs="Calibri" w:asciiTheme="minorAscii" w:hAnsiTheme="minorAscii" w:eastAsiaTheme="minorAscii" w:cstheme="minorAscii"/>
        </w:rPr>
      </w:pPr>
    </w:p>
    <w:p w:rsidR="61CEE1F6" w:rsidP="151E437B" w:rsidRDefault="61CEE1F6" w14:paraId="72B36800" w14:textId="64BA18C4">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2. Purpose</w:t>
      </w:r>
    </w:p>
    <w:p w:rsidR="61CEE1F6" w:rsidP="151E437B" w:rsidRDefault="61CEE1F6" w14:paraId="0E27EC45" w14:textId="3B664BD2">
      <w:pPr>
        <w:pStyle w:val="ListParagraph"/>
        <w:numPr>
          <w:ilvl w:val="0"/>
          <w:numId w:val="17"/>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Ensure safe administration, handling, storage, and disposal of medicines.</w:t>
      </w:r>
    </w:p>
    <w:p w:rsidR="61CEE1F6" w:rsidP="151E437B" w:rsidRDefault="61CEE1F6" w14:paraId="616D6500" w14:textId="41DE380B">
      <w:pPr>
        <w:pStyle w:val="ListParagraph"/>
        <w:numPr>
          <w:ilvl w:val="0"/>
          <w:numId w:val="17"/>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Safeguard students with medical conditions and ensure individual needs are met.</w:t>
      </w:r>
    </w:p>
    <w:p w:rsidR="61CEE1F6" w:rsidP="151E437B" w:rsidRDefault="61CEE1F6" w14:paraId="1F413D8C" w14:textId="7A24B399">
      <w:pPr>
        <w:pStyle w:val="ListParagraph"/>
        <w:numPr>
          <w:ilvl w:val="0"/>
          <w:numId w:val="17"/>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Comply with</w:t>
      </w:r>
      <w:r w:rsidRPr="151E437B" w:rsidR="61CEE1F6">
        <w:rPr>
          <w:rFonts w:ascii="Calibri" w:hAnsi="Calibri" w:eastAsia="Calibri" w:cs="Calibri" w:asciiTheme="minorAscii" w:hAnsiTheme="minorAscii" w:eastAsiaTheme="minorAscii" w:cstheme="minorAscii"/>
          <w:noProof w:val="0"/>
          <w:lang w:val="en-GB"/>
        </w:rPr>
        <w:t xml:space="preserve"> safeguarding, health &amp; safety, and controlled drugs legislation.</w:t>
      </w:r>
    </w:p>
    <w:p w:rsidR="61CEE1F6" w:rsidP="151E437B" w:rsidRDefault="61CEE1F6" w14:paraId="4F11C3A8" w14:textId="79C295F9">
      <w:pPr>
        <w:pStyle w:val="ListParagraph"/>
        <w:numPr>
          <w:ilvl w:val="0"/>
          <w:numId w:val="17"/>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Protect students’ privacy while enabling staff to share necessary information safely.</w:t>
      </w:r>
    </w:p>
    <w:p w:rsidR="151E437B" w:rsidP="151E437B" w:rsidRDefault="151E437B" w14:paraId="21FA3068" w14:textId="784CEF40">
      <w:pPr>
        <w:rPr>
          <w:rFonts w:ascii="Calibri" w:hAnsi="Calibri" w:eastAsia="Calibri" w:cs="Calibri" w:asciiTheme="minorAscii" w:hAnsiTheme="minorAscii" w:eastAsiaTheme="minorAscii" w:cstheme="minorAscii"/>
        </w:rPr>
      </w:pPr>
    </w:p>
    <w:p w:rsidR="61CEE1F6" w:rsidP="151E437B" w:rsidRDefault="61CEE1F6" w14:paraId="4D863B91" w14:textId="4CAA5B84">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3. Scope</w:t>
      </w:r>
    </w:p>
    <w:p w:rsidR="61CEE1F6" w:rsidP="151E437B" w:rsidRDefault="61CEE1F6" w14:paraId="22FB20D1" w14:textId="0E268F81">
      <w:p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This policy applies to:</w:t>
      </w:r>
    </w:p>
    <w:p w:rsidR="61CEE1F6" w:rsidP="151E437B" w:rsidRDefault="61CEE1F6" w14:paraId="46544B24" w14:textId="5E58D38E">
      <w:pPr>
        <w:pStyle w:val="ListParagraph"/>
        <w:numPr>
          <w:ilvl w:val="0"/>
          <w:numId w:val="18"/>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Prescribed medication.</w:t>
      </w:r>
    </w:p>
    <w:p w:rsidR="61CEE1F6" w:rsidP="151E437B" w:rsidRDefault="61CEE1F6" w14:paraId="4F547F66" w14:textId="49029765">
      <w:pPr>
        <w:pStyle w:val="ListParagraph"/>
        <w:numPr>
          <w:ilvl w:val="0"/>
          <w:numId w:val="18"/>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Over-the-counter</w:t>
      </w:r>
      <w:r w:rsidRPr="151E437B" w:rsidR="61CEE1F6">
        <w:rPr>
          <w:rFonts w:ascii="Calibri" w:hAnsi="Calibri" w:eastAsia="Calibri" w:cs="Calibri" w:asciiTheme="minorAscii" w:hAnsiTheme="minorAscii" w:eastAsiaTheme="minorAscii" w:cstheme="minorAscii"/>
          <w:noProof w:val="0"/>
          <w:lang w:val="en-GB"/>
        </w:rPr>
        <w:t xml:space="preserve"> (OTC) medication (‘homely remedies’).</w:t>
      </w:r>
    </w:p>
    <w:p w:rsidR="61CEE1F6" w:rsidP="151E437B" w:rsidRDefault="61CEE1F6" w14:paraId="6FE253D5" w14:textId="6956C888">
      <w:pPr>
        <w:pStyle w:val="ListParagraph"/>
        <w:numPr>
          <w:ilvl w:val="0"/>
          <w:numId w:val="18"/>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Emergency medication (e.g., inhalers, adrenaline auto-injectors).</w:t>
      </w:r>
    </w:p>
    <w:p w:rsidR="61CEE1F6" w:rsidP="151E437B" w:rsidRDefault="61CEE1F6" w14:paraId="1887AD59" w14:textId="0B679E72">
      <w:pPr>
        <w:pStyle w:val="ListParagraph"/>
        <w:numPr>
          <w:ilvl w:val="0"/>
          <w:numId w:val="18"/>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Controlled drugs.</w:t>
      </w:r>
    </w:p>
    <w:p w:rsidR="61CEE1F6" w:rsidP="151E437B" w:rsidRDefault="61CEE1F6" w14:paraId="001670B6" w14:textId="54FAE73E">
      <w:pPr>
        <w:pStyle w:val="ListParagraph"/>
        <w:numPr>
          <w:ilvl w:val="0"/>
          <w:numId w:val="18"/>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Medication brought from overseas.</w:t>
      </w:r>
    </w:p>
    <w:p w:rsidR="151E437B" w:rsidP="151E437B" w:rsidRDefault="151E437B" w14:paraId="69DD1191" w14:textId="376B8E15">
      <w:pPr>
        <w:rPr>
          <w:rFonts w:ascii="Calibri" w:hAnsi="Calibri" w:eastAsia="Calibri" w:cs="Calibri" w:asciiTheme="minorAscii" w:hAnsiTheme="minorAscii" w:eastAsiaTheme="minorAscii" w:cstheme="minorAscii"/>
        </w:rPr>
      </w:pPr>
    </w:p>
    <w:p w:rsidR="61CEE1F6" w:rsidP="151E437B" w:rsidRDefault="61CEE1F6" w14:paraId="0D11F5B0" w14:textId="735DDBBA">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4. Consent</w:t>
      </w:r>
    </w:p>
    <w:p w:rsidR="61CEE1F6" w:rsidP="151E437B" w:rsidRDefault="61CEE1F6" w14:paraId="723D40ED" w14:textId="425393D6">
      <w:p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n-GB"/>
        </w:rPr>
      </w:pPr>
      <w:r w:rsidRPr="151E437B" w:rsidR="61CEE1F6">
        <w:rPr>
          <w:rFonts w:ascii="Calibri" w:hAnsi="Calibri" w:eastAsia="Calibri" w:cs="Calibri" w:asciiTheme="minorAscii" w:hAnsiTheme="minorAscii" w:eastAsiaTheme="minorAscii" w:cstheme="minorAscii"/>
          <w:noProof w:val="0"/>
          <w:sz w:val="22"/>
          <w:szCs w:val="22"/>
          <w:lang w:val="en-GB"/>
        </w:rPr>
        <w:t xml:space="preserve">Written parental consent is </w:t>
      </w:r>
      <w:r w:rsidRPr="151E437B" w:rsidR="61CEE1F6">
        <w:rPr>
          <w:rFonts w:ascii="Calibri" w:hAnsi="Calibri" w:eastAsia="Calibri" w:cs="Calibri" w:asciiTheme="minorAscii" w:hAnsiTheme="minorAscii" w:eastAsiaTheme="minorAscii" w:cstheme="minorAscii"/>
          <w:noProof w:val="0"/>
          <w:sz w:val="22"/>
          <w:szCs w:val="22"/>
          <w:lang w:val="en-GB"/>
        </w:rPr>
        <w:t>required</w:t>
      </w:r>
      <w:r w:rsidRPr="151E437B" w:rsidR="61CEE1F6">
        <w:rPr>
          <w:rFonts w:ascii="Calibri" w:hAnsi="Calibri" w:eastAsia="Calibri" w:cs="Calibri" w:asciiTheme="minorAscii" w:hAnsiTheme="minorAscii" w:eastAsiaTheme="minorAscii" w:cstheme="minorAscii"/>
          <w:noProof w:val="0"/>
          <w:sz w:val="22"/>
          <w:szCs w:val="22"/>
          <w:lang w:val="en-GB"/>
        </w:rPr>
        <w:t xml:space="preserve"> for administration of all medications.</w:t>
      </w:r>
      <w:r>
        <w:br/>
      </w:r>
      <w:r w:rsidRPr="151E437B" w:rsidR="61CEE1F6">
        <w:rPr>
          <w:rFonts w:ascii="Calibri" w:hAnsi="Calibri" w:eastAsia="Calibri" w:cs="Calibri" w:asciiTheme="minorAscii" w:hAnsiTheme="minorAscii" w:eastAsiaTheme="minorAscii" w:cstheme="minorAscii"/>
          <w:noProof w:val="0"/>
          <w:sz w:val="22"/>
          <w:szCs w:val="22"/>
          <w:lang w:val="en-GB"/>
        </w:rPr>
        <w:t>Where a student is 16 or over, or is deemed Gillick competent/Fraser Guidelines apply, they may consent independently in certain cases.</w:t>
      </w:r>
    </w:p>
    <w:p w:rsidR="151E437B" w:rsidP="151E437B" w:rsidRDefault="151E437B" w14:paraId="55899CA0" w14:textId="2D4F954D">
      <w:pPr>
        <w:rPr>
          <w:rFonts w:ascii="Calibri" w:hAnsi="Calibri" w:eastAsia="Calibri" w:cs="Calibri" w:asciiTheme="minorAscii" w:hAnsiTheme="minorAscii" w:eastAsiaTheme="minorAscii" w:cstheme="minorAscii"/>
        </w:rPr>
      </w:pPr>
    </w:p>
    <w:p w:rsidR="61CEE1F6" w:rsidP="151E437B" w:rsidRDefault="61CEE1F6" w14:paraId="4823F6F5" w14:textId="2FC4E512">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5. Gathering Health Information</w:t>
      </w:r>
    </w:p>
    <w:p w:rsidR="61CEE1F6" w:rsidP="151E437B" w:rsidRDefault="61CEE1F6" w14:paraId="33019C92" w14:textId="290EBD80">
      <w:p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Before arrival:</w:t>
      </w:r>
    </w:p>
    <w:p w:rsidR="61CEE1F6" w:rsidP="151E437B" w:rsidRDefault="61CEE1F6" w14:paraId="02397851" w14:textId="5711269C">
      <w:pPr>
        <w:pStyle w:val="ListParagraph"/>
        <w:numPr>
          <w:ilvl w:val="0"/>
          <w:numId w:val="19"/>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Parents/guardians complete a Health Information Form detailing any medical conditions, allergies, or disabilities.</w:t>
      </w:r>
    </w:p>
    <w:p w:rsidR="61CEE1F6" w:rsidP="151E437B" w:rsidRDefault="61CEE1F6" w14:paraId="52A65FFD" w14:textId="3543AAB1">
      <w:pPr>
        <w:pStyle w:val="ListParagraph"/>
        <w:numPr>
          <w:ilvl w:val="0"/>
          <w:numId w:val="19"/>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This information is reviewed by the Medical Centre and shared with relevant staff confidentially.</w:t>
      </w:r>
    </w:p>
    <w:p w:rsidR="61CEE1F6" w:rsidP="151E437B" w:rsidRDefault="61CEE1F6" w14:paraId="24924019" w14:textId="2F5EE2BB">
      <w:pPr>
        <w:pStyle w:val="ListParagraph"/>
        <w:numPr>
          <w:ilvl w:val="0"/>
          <w:numId w:val="19"/>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House Parents will confirm this information with each student on arrival.</w:t>
      </w:r>
    </w:p>
    <w:p w:rsidR="61CEE1F6" w:rsidP="151E437B" w:rsidRDefault="61CEE1F6" w14:paraId="274C46FA" w14:textId="62701D43">
      <w:p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n-GB"/>
        </w:rPr>
      </w:pPr>
      <w:r w:rsidRPr="151E437B" w:rsidR="61CEE1F6">
        <w:rPr>
          <w:rFonts w:ascii="Calibri" w:hAnsi="Calibri" w:eastAsia="Calibri" w:cs="Calibri" w:asciiTheme="minorAscii" w:hAnsiTheme="minorAscii" w:eastAsiaTheme="minorAscii" w:cstheme="minorAscii"/>
          <w:noProof w:val="0"/>
          <w:sz w:val="22"/>
          <w:szCs w:val="22"/>
          <w:lang w:val="en-GB"/>
        </w:rPr>
        <w:t xml:space="preserve">Where an Individual Healthcare Plan (IHP) is needed, it will be drawn up in line with the </w:t>
      </w:r>
      <w:r w:rsidRPr="151E437B" w:rsidR="61CEE1F6">
        <w:rPr>
          <w:rFonts w:ascii="Calibri" w:hAnsi="Calibri" w:eastAsia="Calibri" w:cs="Calibri" w:asciiTheme="minorAscii" w:hAnsiTheme="minorAscii" w:eastAsiaTheme="minorAscii" w:cstheme="minorAscii"/>
          <w:i w:val="1"/>
          <w:iCs w:val="1"/>
          <w:noProof w:val="0"/>
          <w:sz w:val="22"/>
          <w:szCs w:val="22"/>
          <w:lang w:val="en-GB"/>
        </w:rPr>
        <w:t>Care of Students with Medical Conditions Policy</w:t>
      </w:r>
      <w:r w:rsidRPr="151E437B" w:rsidR="61CEE1F6">
        <w:rPr>
          <w:rFonts w:ascii="Calibri" w:hAnsi="Calibri" w:eastAsia="Calibri" w:cs="Calibri" w:asciiTheme="minorAscii" w:hAnsiTheme="minorAscii" w:eastAsiaTheme="minorAscii" w:cstheme="minorAscii"/>
          <w:noProof w:val="0"/>
          <w:sz w:val="22"/>
          <w:szCs w:val="22"/>
          <w:lang w:val="en-GB"/>
        </w:rPr>
        <w:t xml:space="preserve"> and reviewed regularly.</w:t>
      </w:r>
    </w:p>
    <w:p w:rsidR="151E437B" w:rsidP="151E437B" w:rsidRDefault="151E437B" w14:paraId="36DEB6C0" w14:textId="52C9700D">
      <w:pPr>
        <w:rPr>
          <w:rFonts w:ascii="Calibri" w:hAnsi="Calibri" w:eastAsia="Calibri" w:cs="Calibri" w:asciiTheme="minorAscii" w:hAnsiTheme="minorAscii" w:eastAsiaTheme="minorAscii" w:cstheme="minorAscii"/>
        </w:rPr>
      </w:pPr>
    </w:p>
    <w:p w:rsidR="61CEE1F6" w:rsidP="151E437B" w:rsidRDefault="61CEE1F6" w14:paraId="72209BA5" w14:textId="5498D019">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6. Administration of Medication</w:t>
      </w:r>
    </w:p>
    <w:p w:rsidR="61CEE1F6" w:rsidP="151E437B" w:rsidRDefault="61CEE1F6" w14:paraId="0120323C" w14:textId="1E3E7024">
      <w:pPr>
        <w:pStyle w:val="ListParagraph"/>
        <w:numPr>
          <w:ilvl w:val="0"/>
          <w:numId w:val="20"/>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Only authorised staff (House Parents, House </w:t>
      </w:r>
      <w:r w:rsidRPr="151E437B" w:rsidR="6079558E">
        <w:rPr>
          <w:rFonts w:ascii="Calibri" w:hAnsi="Calibri" w:eastAsia="Calibri" w:cs="Calibri" w:asciiTheme="minorAscii" w:hAnsiTheme="minorAscii" w:eastAsiaTheme="minorAscii" w:cstheme="minorAscii"/>
          <w:noProof w:val="0"/>
          <w:lang w:val="en-GB"/>
        </w:rPr>
        <w:t>Parent</w:t>
      </w:r>
      <w:r w:rsidRPr="151E437B" w:rsidR="61CEE1F6">
        <w:rPr>
          <w:rFonts w:ascii="Calibri" w:hAnsi="Calibri" w:eastAsia="Calibri" w:cs="Calibri" w:asciiTheme="minorAscii" w:hAnsiTheme="minorAscii" w:eastAsiaTheme="minorAscii" w:cstheme="minorAscii"/>
          <w:noProof w:val="0"/>
          <w:lang w:val="en-GB"/>
        </w:rPr>
        <w:t xml:space="preserve"> Assistants, Medical Centre staff) may administer medication.</w:t>
      </w:r>
    </w:p>
    <w:p w:rsidR="61CEE1F6" w:rsidP="151E437B" w:rsidRDefault="61CEE1F6" w14:paraId="68BF6AF3" w14:textId="2AE138E5">
      <w:pPr>
        <w:pStyle w:val="ListParagraph"/>
        <w:numPr>
          <w:ilvl w:val="0"/>
          <w:numId w:val="20"/>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Staff may </w:t>
      </w:r>
      <w:r w:rsidRPr="151E437B" w:rsidR="61CEE1F6">
        <w:rPr>
          <w:rFonts w:ascii="Calibri" w:hAnsi="Calibri" w:eastAsia="Calibri" w:cs="Calibri" w:asciiTheme="minorAscii" w:hAnsiTheme="minorAscii" w:eastAsiaTheme="minorAscii" w:cstheme="minorAscii"/>
          <w:b w:val="1"/>
          <w:bCs w:val="1"/>
          <w:noProof w:val="0"/>
          <w:lang w:val="en-GB"/>
        </w:rPr>
        <w:t>never</w:t>
      </w:r>
      <w:r w:rsidRPr="151E437B" w:rsidR="61CEE1F6">
        <w:rPr>
          <w:rFonts w:ascii="Calibri" w:hAnsi="Calibri" w:eastAsia="Calibri" w:cs="Calibri" w:asciiTheme="minorAscii" w:hAnsiTheme="minorAscii" w:eastAsiaTheme="minorAscii" w:cstheme="minorAscii"/>
          <w:noProof w:val="0"/>
          <w:lang w:val="en-GB"/>
        </w:rPr>
        <w:t xml:space="preserve"> dispense medication from overseas that is not labelled in English and approved for use in the UK.</w:t>
      </w:r>
    </w:p>
    <w:p w:rsidR="61CEE1F6" w:rsidP="151E437B" w:rsidRDefault="61CEE1F6" w14:paraId="6291F396" w14:textId="12558D56">
      <w:pPr>
        <w:pStyle w:val="ListParagraph"/>
        <w:numPr>
          <w:ilvl w:val="0"/>
          <w:numId w:val="20"/>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House Parents must check that medications are in original packaging with an intact pharmacist’s label.</w:t>
      </w:r>
    </w:p>
    <w:p w:rsidR="61CEE1F6" w:rsidP="151E437B" w:rsidRDefault="61CEE1F6" w14:paraId="40E3A56D" w14:textId="30002A48">
      <w:pPr>
        <w:pStyle w:val="ListParagraph"/>
        <w:numPr>
          <w:ilvl w:val="0"/>
          <w:numId w:val="20"/>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Corrections to dosages must only be made by the prescriber.</w:t>
      </w:r>
    </w:p>
    <w:p w:rsidR="61CEE1F6" w:rsidP="151E437B" w:rsidRDefault="61CEE1F6" w14:paraId="0752AF00" w14:textId="64A8B99F">
      <w:pPr>
        <w:pStyle w:val="ListParagraph"/>
        <w:numPr>
          <w:ilvl w:val="0"/>
          <w:numId w:val="20"/>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House Parents do not administer medication directly; students self-administer under supervision if assessed as competent.</w:t>
      </w:r>
    </w:p>
    <w:p w:rsidR="151E437B" w:rsidP="151E437B" w:rsidRDefault="151E437B" w14:paraId="493EE2D1" w14:textId="3667EB38">
      <w:pPr>
        <w:rPr>
          <w:rFonts w:ascii="Calibri" w:hAnsi="Calibri" w:eastAsia="Calibri" w:cs="Calibri" w:asciiTheme="minorAscii" w:hAnsiTheme="minorAscii" w:eastAsiaTheme="minorAscii" w:cstheme="minorAscii"/>
        </w:rPr>
      </w:pPr>
    </w:p>
    <w:p w:rsidR="61CEE1F6" w:rsidP="151E437B" w:rsidRDefault="61CEE1F6" w14:paraId="12D5701F" w14:textId="23D6EF59">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7. Self-administration</w:t>
      </w:r>
    </w:p>
    <w:p w:rsidR="61CEE1F6" w:rsidP="151E437B" w:rsidRDefault="61CEE1F6" w14:paraId="5F2BB8FC" w14:textId="6C8E3BEB">
      <w:pPr>
        <w:pStyle w:val="ListParagraph"/>
        <w:numPr>
          <w:ilvl w:val="0"/>
          <w:numId w:val="21"/>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Pupils aged under 16 are not </w:t>
      </w:r>
      <w:r w:rsidRPr="151E437B" w:rsidR="61CEE1F6">
        <w:rPr>
          <w:rFonts w:ascii="Calibri" w:hAnsi="Calibri" w:eastAsia="Calibri" w:cs="Calibri" w:asciiTheme="minorAscii" w:hAnsiTheme="minorAscii" w:eastAsiaTheme="minorAscii" w:cstheme="minorAscii"/>
          <w:noProof w:val="0"/>
          <w:lang w:val="en-GB"/>
        </w:rPr>
        <w:t>permitted</w:t>
      </w:r>
      <w:r w:rsidRPr="151E437B" w:rsidR="61CEE1F6">
        <w:rPr>
          <w:rFonts w:ascii="Calibri" w:hAnsi="Calibri" w:eastAsia="Calibri" w:cs="Calibri" w:asciiTheme="minorAscii" w:hAnsiTheme="minorAscii" w:eastAsiaTheme="minorAscii" w:cstheme="minorAscii"/>
          <w:noProof w:val="0"/>
          <w:lang w:val="en-GB"/>
        </w:rPr>
        <w:t xml:space="preserve"> to keep medication in their rooms.</w:t>
      </w:r>
    </w:p>
    <w:p w:rsidR="61CEE1F6" w:rsidP="151E437B" w:rsidRDefault="61CEE1F6" w14:paraId="02EA5830" w14:textId="2817DD84">
      <w:pPr>
        <w:pStyle w:val="ListParagraph"/>
        <w:numPr>
          <w:ilvl w:val="0"/>
          <w:numId w:val="21"/>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Competent students aged 16+ may store authorised OTC remedies in a lockable drawer or safe.</w:t>
      </w:r>
    </w:p>
    <w:p w:rsidR="61CEE1F6" w:rsidP="151E437B" w:rsidRDefault="61CEE1F6" w14:paraId="139FF4A6" w14:textId="3B1E7738">
      <w:pPr>
        <w:pStyle w:val="ListParagraph"/>
        <w:numPr>
          <w:ilvl w:val="0"/>
          <w:numId w:val="21"/>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Routine checks of student storage are carried out in line with the Room Search Policy.</w:t>
      </w:r>
    </w:p>
    <w:p w:rsidR="61CEE1F6" w:rsidP="151E437B" w:rsidRDefault="61CEE1F6" w14:paraId="28416585" w14:textId="337F4DED">
      <w:pPr>
        <w:pStyle w:val="ListParagraph"/>
        <w:numPr>
          <w:ilvl w:val="0"/>
          <w:numId w:val="21"/>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Any unauthorised or improperly stored medication will be removed.</w:t>
      </w:r>
    </w:p>
    <w:p w:rsidR="151E437B" w:rsidP="151E437B" w:rsidRDefault="151E437B" w14:paraId="387F80E0" w14:textId="00A9D118">
      <w:pPr>
        <w:rPr>
          <w:rFonts w:ascii="Calibri" w:hAnsi="Calibri" w:eastAsia="Calibri" w:cs="Calibri" w:asciiTheme="minorAscii" w:hAnsiTheme="minorAscii" w:eastAsiaTheme="minorAscii" w:cstheme="minorAscii"/>
        </w:rPr>
      </w:pPr>
    </w:p>
    <w:p w:rsidR="61CEE1F6" w:rsidP="151E437B" w:rsidRDefault="61CEE1F6" w14:paraId="33E015F2" w14:textId="7AD1E48C">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8. Storage</w:t>
      </w:r>
    </w:p>
    <w:p w:rsidR="61CEE1F6" w:rsidP="151E437B" w:rsidRDefault="61CEE1F6" w14:paraId="4C9E4028" w14:textId="7AC9EAE1">
      <w:pPr>
        <w:pStyle w:val="ListParagraph"/>
        <w:numPr>
          <w:ilvl w:val="0"/>
          <w:numId w:val="22"/>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Prescription medication must be stored in a locked cabinet secured to a wall or floor.</w:t>
      </w:r>
    </w:p>
    <w:p w:rsidR="61CEE1F6" w:rsidP="151E437B" w:rsidRDefault="61CEE1F6" w14:paraId="390F5630" w14:textId="77074593">
      <w:pPr>
        <w:pStyle w:val="ListParagraph"/>
        <w:numPr>
          <w:ilvl w:val="0"/>
          <w:numId w:val="22"/>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Temperature-sensitive medication must be stored in a locked fridge or a fridge within a locked room.</w:t>
      </w:r>
    </w:p>
    <w:p w:rsidR="61CEE1F6" w:rsidP="151E437B" w:rsidRDefault="61CEE1F6" w14:paraId="08276D4F" w14:textId="513392F7">
      <w:pPr>
        <w:pStyle w:val="ListParagraph"/>
        <w:numPr>
          <w:ilvl w:val="0"/>
          <w:numId w:val="22"/>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Controlled drugs must be stored in a secure, separate locked cabinet compliant with </w:t>
      </w:r>
      <w:r w:rsidRPr="151E437B" w:rsidR="61CEE1F6">
        <w:rPr>
          <w:rFonts w:ascii="Calibri" w:hAnsi="Calibri" w:eastAsia="Calibri" w:cs="Calibri" w:asciiTheme="minorAscii" w:hAnsiTheme="minorAscii" w:eastAsiaTheme="minorAscii" w:cstheme="minorAscii"/>
          <w:b w:val="1"/>
          <w:bCs w:val="1"/>
          <w:noProof w:val="0"/>
          <w:lang w:val="en-GB"/>
        </w:rPr>
        <w:t>Misuse of Drugs Regulations 2001</w:t>
      </w:r>
      <w:r w:rsidRPr="151E437B" w:rsidR="61CEE1F6">
        <w:rPr>
          <w:rFonts w:ascii="Calibri" w:hAnsi="Calibri" w:eastAsia="Calibri" w:cs="Calibri" w:asciiTheme="minorAscii" w:hAnsiTheme="minorAscii" w:eastAsiaTheme="minorAscii" w:cstheme="minorAscii"/>
          <w:noProof w:val="0"/>
          <w:lang w:val="en-GB"/>
        </w:rPr>
        <w:t>, accessible only to authorised staff.</w:t>
      </w:r>
    </w:p>
    <w:p w:rsidR="61CEE1F6" w:rsidP="151E437B" w:rsidRDefault="61CEE1F6" w14:paraId="42BCA1C0" w14:textId="3E7FB10B">
      <w:pPr>
        <w:pStyle w:val="ListParagraph"/>
        <w:numPr>
          <w:ilvl w:val="0"/>
          <w:numId w:val="22"/>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Inhalers and adrenalin auto-injectors must be </w:t>
      </w:r>
      <w:r w:rsidRPr="151E437B" w:rsidR="61CEE1F6">
        <w:rPr>
          <w:rFonts w:ascii="Calibri" w:hAnsi="Calibri" w:eastAsia="Calibri" w:cs="Calibri" w:asciiTheme="minorAscii" w:hAnsiTheme="minorAscii" w:eastAsiaTheme="minorAscii" w:cstheme="minorAscii"/>
          <w:noProof w:val="0"/>
          <w:lang w:val="en-GB"/>
        </w:rPr>
        <w:t>kept with the student at all times</w:t>
      </w:r>
      <w:r w:rsidRPr="151E437B" w:rsidR="61CEE1F6">
        <w:rPr>
          <w:rFonts w:ascii="Calibri" w:hAnsi="Calibri" w:eastAsia="Calibri" w:cs="Calibri" w:asciiTheme="minorAscii" w:hAnsiTheme="minorAscii" w:eastAsiaTheme="minorAscii" w:cstheme="minorAscii"/>
          <w:noProof w:val="0"/>
          <w:lang w:val="en-GB"/>
        </w:rPr>
        <w:t xml:space="preserve"> and spares stored at:</w:t>
      </w:r>
    </w:p>
    <w:p w:rsidR="61CEE1F6" w:rsidP="151E437B" w:rsidRDefault="61CEE1F6" w14:paraId="52CC38C5" w14:textId="16C2944B">
      <w:pPr>
        <w:pStyle w:val="ListParagraph"/>
        <w:numPr>
          <w:ilvl w:val="1"/>
          <w:numId w:val="22"/>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Reception – 13 Station Road</w:t>
      </w:r>
    </w:p>
    <w:p w:rsidR="61CEE1F6" w:rsidP="151E437B" w:rsidRDefault="61CEE1F6" w14:paraId="73E5E969" w14:textId="40E5FE5B">
      <w:pPr>
        <w:pStyle w:val="ListParagraph"/>
        <w:numPr>
          <w:ilvl w:val="1"/>
          <w:numId w:val="22"/>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Medical Centre – Glisson Road</w:t>
      </w:r>
    </w:p>
    <w:p w:rsidR="61CEE1F6" w:rsidP="151E437B" w:rsidRDefault="61CEE1F6" w14:paraId="0CA78229" w14:textId="7D33DA91">
      <w:pPr>
        <w:pStyle w:val="ListParagraph"/>
        <w:numPr>
          <w:ilvl w:val="1"/>
          <w:numId w:val="22"/>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Each hall of residence</w:t>
      </w:r>
    </w:p>
    <w:p w:rsidR="151E437B" w:rsidP="151E437B" w:rsidRDefault="151E437B" w14:paraId="1DBB1B09" w14:textId="67EDC50E">
      <w:pPr>
        <w:rPr>
          <w:rFonts w:ascii="Calibri" w:hAnsi="Calibri" w:eastAsia="Calibri" w:cs="Calibri" w:asciiTheme="minorAscii" w:hAnsiTheme="minorAscii" w:eastAsiaTheme="minorAscii" w:cstheme="minorAscii"/>
        </w:rPr>
      </w:pPr>
    </w:p>
    <w:p w:rsidR="61CEE1F6" w:rsidP="151E437B" w:rsidRDefault="61CEE1F6" w14:paraId="48BE1FD2" w14:textId="72EF003F">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9. Trips and Off-Site Activities</w:t>
      </w:r>
    </w:p>
    <w:p w:rsidR="61CEE1F6" w:rsidP="151E437B" w:rsidRDefault="61CEE1F6" w14:paraId="28BF8ADA" w14:textId="428A6DEA">
      <w:pPr>
        <w:pStyle w:val="ListParagraph"/>
        <w:numPr>
          <w:ilvl w:val="0"/>
          <w:numId w:val="23"/>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A first aid box and relevant emergency medication (e.g., inhalers) must </w:t>
      </w:r>
      <w:r w:rsidRPr="151E437B" w:rsidR="61CEE1F6">
        <w:rPr>
          <w:rFonts w:ascii="Calibri" w:hAnsi="Calibri" w:eastAsia="Calibri" w:cs="Calibri" w:asciiTheme="minorAscii" w:hAnsiTheme="minorAscii" w:eastAsiaTheme="minorAscii" w:cstheme="minorAscii"/>
          <w:noProof w:val="0"/>
          <w:lang w:val="en-GB"/>
        </w:rPr>
        <w:t>accompany</w:t>
      </w:r>
      <w:r w:rsidRPr="151E437B" w:rsidR="61CEE1F6">
        <w:rPr>
          <w:rFonts w:ascii="Calibri" w:hAnsi="Calibri" w:eastAsia="Calibri" w:cs="Calibri" w:asciiTheme="minorAscii" w:hAnsiTheme="minorAscii" w:eastAsiaTheme="minorAscii" w:cstheme="minorAscii"/>
          <w:noProof w:val="0"/>
          <w:lang w:val="en-GB"/>
        </w:rPr>
        <w:t xml:space="preserve"> any trip.</w:t>
      </w:r>
    </w:p>
    <w:p w:rsidR="61CEE1F6" w:rsidP="151E437B" w:rsidRDefault="61CEE1F6" w14:paraId="3ABD9CC6" w14:textId="568A56D9">
      <w:pPr>
        <w:pStyle w:val="ListParagraph"/>
        <w:numPr>
          <w:ilvl w:val="0"/>
          <w:numId w:val="23"/>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Medication must be carried and administered by an identified staff member.</w:t>
      </w:r>
    </w:p>
    <w:p w:rsidR="61CEE1F6" w:rsidP="151E437B" w:rsidRDefault="61CEE1F6" w14:paraId="2505CAAF" w14:textId="578DCFEE">
      <w:pPr>
        <w:pStyle w:val="ListParagraph"/>
        <w:numPr>
          <w:ilvl w:val="0"/>
          <w:numId w:val="23"/>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Administration must be recorded on return.</w:t>
      </w:r>
    </w:p>
    <w:p w:rsidR="151E437B" w:rsidP="151E437B" w:rsidRDefault="151E437B" w14:paraId="2B9EA07A" w14:textId="7125361A">
      <w:pPr>
        <w:rPr>
          <w:rFonts w:ascii="Calibri" w:hAnsi="Calibri" w:eastAsia="Calibri" w:cs="Calibri" w:asciiTheme="minorAscii" w:hAnsiTheme="minorAscii" w:eastAsiaTheme="minorAscii" w:cstheme="minorAscii"/>
        </w:rPr>
      </w:pPr>
    </w:p>
    <w:p w:rsidR="61CEE1F6" w:rsidP="151E437B" w:rsidRDefault="61CEE1F6" w14:paraId="211271C1" w14:textId="4F25F3E5">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10. Controlled Drugs</w:t>
      </w:r>
    </w:p>
    <w:p w:rsidR="61CEE1F6" w:rsidP="151E437B" w:rsidRDefault="61CEE1F6" w14:paraId="0E2EA3F5" w14:textId="4E881CE5">
      <w:pPr>
        <w:pStyle w:val="ListParagraph"/>
        <w:numPr>
          <w:ilvl w:val="0"/>
          <w:numId w:val="24"/>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Separate administration records are kept in a bound, numbered book.</w:t>
      </w:r>
    </w:p>
    <w:p w:rsidR="61CEE1F6" w:rsidP="151E437B" w:rsidRDefault="61CEE1F6" w14:paraId="40623D0C" w14:textId="5EF8FD1E">
      <w:pPr>
        <w:pStyle w:val="ListParagraph"/>
        <w:numPr>
          <w:ilvl w:val="0"/>
          <w:numId w:val="24"/>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Balances must be checked at each administration and at least monthly.</w:t>
      </w:r>
    </w:p>
    <w:p w:rsidR="61CEE1F6" w:rsidP="151E437B" w:rsidRDefault="61CEE1F6" w14:paraId="7720983C" w14:textId="2B025F7C">
      <w:pPr>
        <w:pStyle w:val="ListParagraph"/>
        <w:numPr>
          <w:ilvl w:val="0"/>
          <w:numId w:val="24"/>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Pupils are not </w:t>
      </w:r>
      <w:r w:rsidRPr="151E437B" w:rsidR="61CEE1F6">
        <w:rPr>
          <w:rFonts w:ascii="Calibri" w:hAnsi="Calibri" w:eastAsia="Calibri" w:cs="Calibri" w:asciiTheme="minorAscii" w:hAnsiTheme="minorAscii" w:eastAsiaTheme="minorAscii" w:cstheme="minorAscii"/>
          <w:noProof w:val="0"/>
          <w:lang w:val="en-GB"/>
        </w:rPr>
        <w:t>permitted</w:t>
      </w:r>
      <w:r w:rsidRPr="151E437B" w:rsidR="61CEE1F6">
        <w:rPr>
          <w:rFonts w:ascii="Calibri" w:hAnsi="Calibri" w:eastAsia="Calibri" w:cs="Calibri" w:asciiTheme="minorAscii" w:hAnsiTheme="minorAscii" w:eastAsiaTheme="minorAscii" w:cstheme="minorAscii"/>
          <w:noProof w:val="0"/>
          <w:lang w:val="en-GB"/>
        </w:rPr>
        <w:t xml:space="preserve"> to self-administer controlled medication.</w:t>
      </w:r>
    </w:p>
    <w:p w:rsidR="151E437B" w:rsidP="151E437B" w:rsidRDefault="151E437B" w14:paraId="27214ED5" w14:textId="00301A19">
      <w:pPr>
        <w:rPr>
          <w:rFonts w:ascii="Calibri" w:hAnsi="Calibri" w:eastAsia="Calibri" w:cs="Calibri" w:asciiTheme="minorAscii" w:hAnsiTheme="minorAscii" w:eastAsiaTheme="minorAscii" w:cstheme="minorAscii"/>
        </w:rPr>
      </w:pPr>
    </w:p>
    <w:p w:rsidR="61CEE1F6" w:rsidP="151E437B" w:rsidRDefault="61CEE1F6" w14:paraId="7954EAC1" w14:textId="4916FDE4">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11. Disposal</w:t>
      </w:r>
    </w:p>
    <w:p w:rsidR="61CEE1F6" w:rsidP="151E437B" w:rsidRDefault="61CEE1F6" w14:paraId="6D4B6EC6" w14:textId="58746130">
      <w:pPr>
        <w:pStyle w:val="ListParagraph"/>
        <w:numPr>
          <w:ilvl w:val="0"/>
          <w:numId w:val="25"/>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Any unused or expired medication must be returned to parents where possible.</w:t>
      </w:r>
    </w:p>
    <w:p w:rsidR="61CEE1F6" w:rsidP="151E437B" w:rsidRDefault="61CEE1F6" w14:paraId="4F196EFA" w14:textId="38A625F8">
      <w:pPr>
        <w:pStyle w:val="ListParagraph"/>
        <w:numPr>
          <w:ilvl w:val="0"/>
          <w:numId w:val="25"/>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If not, it must be disposed of safely at a pharmacy and recorded.</w:t>
      </w:r>
    </w:p>
    <w:p w:rsidR="61CEE1F6" w:rsidP="151E437B" w:rsidRDefault="61CEE1F6" w14:paraId="41E72748" w14:textId="5D67285C">
      <w:pPr>
        <w:pStyle w:val="ListParagraph"/>
        <w:numPr>
          <w:ilvl w:val="0"/>
          <w:numId w:val="25"/>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Sharps must be disposed of in a yellow sharps bin; disposal arranged through the student’s GP/local council.</w:t>
      </w:r>
    </w:p>
    <w:p w:rsidR="151E437B" w:rsidP="151E437B" w:rsidRDefault="151E437B" w14:paraId="301998F6" w14:textId="365744B6">
      <w:pPr>
        <w:rPr>
          <w:rFonts w:ascii="Calibri" w:hAnsi="Calibri" w:eastAsia="Calibri" w:cs="Calibri" w:asciiTheme="minorAscii" w:hAnsiTheme="minorAscii" w:eastAsiaTheme="minorAscii" w:cstheme="minorAscii"/>
        </w:rPr>
      </w:pPr>
    </w:p>
    <w:p w:rsidR="61CEE1F6" w:rsidP="151E437B" w:rsidRDefault="61CEE1F6" w14:paraId="64EDF900" w14:textId="187245E5">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12. Record Keeping</w:t>
      </w:r>
    </w:p>
    <w:p w:rsidR="61CEE1F6" w:rsidP="151E437B" w:rsidRDefault="61CEE1F6" w14:paraId="350FBEC7" w14:textId="0AAA06B0">
      <w:pPr>
        <w:pStyle w:val="ListParagraph"/>
        <w:numPr>
          <w:ilvl w:val="0"/>
          <w:numId w:val="26"/>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Each student must have a Medication Administration Record (MAR).</w:t>
      </w:r>
    </w:p>
    <w:p w:rsidR="61CEE1F6" w:rsidP="151E437B" w:rsidRDefault="61CEE1F6" w14:paraId="1DCCE842" w14:textId="7E56FEDC">
      <w:pPr>
        <w:pStyle w:val="ListParagraph"/>
        <w:numPr>
          <w:ilvl w:val="0"/>
          <w:numId w:val="26"/>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All doses administered must be recorded </w:t>
      </w:r>
      <w:r w:rsidRPr="151E437B" w:rsidR="61CEE1F6">
        <w:rPr>
          <w:rFonts w:ascii="Calibri" w:hAnsi="Calibri" w:eastAsia="Calibri" w:cs="Calibri" w:asciiTheme="minorAscii" w:hAnsiTheme="minorAscii" w:eastAsiaTheme="minorAscii" w:cstheme="minorAscii"/>
          <w:noProof w:val="0"/>
          <w:lang w:val="en-GB"/>
        </w:rPr>
        <w:t>immediately</w:t>
      </w:r>
      <w:r w:rsidRPr="151E437B" w:rsidR="61CEE1F6">
        <w:rPr>
          <w:rFonts w:ascii="Calibri" w:hAnsi="Calibri" w:eastAsia="Calibri" w:cs="Calibri" w:asciiTheme="minorAscii" w:hAnsiTheme="minorAscii" w:eastAsiaTheme="minorAscii" w:cstheme="minorAscii"/>
          <w:noProof w:val="0"/>
          <w:lang w:val="en-GB"/>
        </w:rPr>
        <w:t>.</w:t>
      </w:r>
    </w:p>
    <w:p w:rsidR="61CEE1F6" w:rsidP="151E437B" w:rsidRDefault="61CEE1F6" w14:paraId="4461A0DE" w14:textId="4CD057D8">
      <w:pPr>
        <w:pStyle w:val="ListParagraph"/>
        <w:numPr>
          <w:ilvl w:val="0"/>
          <w:numId w:val="26"/>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Controlled drugs must have a separate log ensuring every tablet is accounted for.</w:t>
      </w:r>
    </w:p>
    <w:p w:rsidR="151E437B" w:rsidP="151E437B" w:rsidRDefault="151E437B" w14:paraId="66253BDB" w14:textId="783A41A5">
      <w:pPr>
        <w:rPr>
          <w:rFonts w:ascii="Calibri" w:hAnsi="Calibri" w:eastAsia="Calibri" w:cs="Calibri" w:asciiTheme="minorAscii" w:hAnsiTheme="minorAscii" w:eastAsiaTheme="minorAscii" w:cstheme="minorAscii"/>
        </w:rPr>
      </w:pPr>
    </w:p>
    <w:p w:rsidR="61CEE1F6" w:rsidP="151E437B" w:rsidRDefault="61CEE1F6" w14:paraId="7D692E45" w14:textId="22822E10">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13. Illness in Boarding</w:t>
      </w:r>
    </w:p>
    <w:p w:rsidR="61CEE1F6" w:rsidP="151E437B" w:rsidRDefault="61CEE1F6" w14:paraId="4E121B15" w14:textId="36CFFCE0">
      <w:pPr>
        <w:pStyle w:val="ListParagraph"/>
        <w:numPr>
          <w:ilvl w:val="0"/>
          <w:numId w:val="27"/>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House Parents </w:t>
      </w:r>
      <w:r w:rsidRPr="151E437B" w:rsidR="61CEE1F6">
        <w:rPr>
          <w:rFonts w:ascii="Calibri" w:hAnsi="Calibri" w:eastAsia="Calibri" w:cs="Calibri" w:asciiTheme="minorAscii" w:hAnsiTheme="minorAscii" w:eastAsiaTheme="minorAscii" w:cstheme="minorAscii"/>
          <w:noProof w:val="0"/>
          <w:lang w:val="en-GB"/>
        </w:rPr>
        <w:t>monitor</w:t>
      </w:r>
      <w:r w:rsidRPr="151E437B" w:rsidR="61CEE1F6">
        <w:rPr>
          <w:rFonts w:ascii="Calibri" w:hAnsi="Calibri" w:eastAsia="Calibri" w:cs="Calibri" w:asciiTheme="minorAscii" w:hAnsiTheme="minorAscii" w:eastAsiaTheme="minorAscii" w:cstheme="minorAscii"/>
          <w:noProof w:val="0"/>
          <w:lang w:val="en-GB"/>
        </w:rPr>
        <w:t xml:space="preserve"> students who are unwell, with support from the Medical Centre.</w:t>
      </w:r>
    </w:p>
    <w:p w:rsidR="61CEE1F6" w:rsidP="151E437B" w:rsidRDefault="61CEE1F6" w14:paraId="255AB847" w14:textId="2A76B804">
      <w:pPr>
        <w:pStyle w:val="ListParagraph"/>
        <w:numPr>
          <w:ilvl w:val="0"/>
          <w:numId w:val="27"/>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Minimum two-hourly welfare checks (or more </w:t>
      </w:r>
      <w:r w:rsidRPr="151E437B" w:rsidR="61CEE1F6">
        <w:rPr>
          <w:rFonts w:ascii="Calibri" w:hAnsi="Calibri" w:eastAsia="Calibri" w:cs="Calibri" w:asciiTheme="minorAscii" w:hAnsiTheme="minorAscii" w:eastAsiaTheme="minorAscii" w:cstheme="minorAscii"/>
          <w:noProof w:val="0"/>
          <w:lang w:val="en-GB"/>
        </w:rPr>
        <w:t>frequently</w:t>
      </w:r>
      <w:r w:rsidRPr="151E437B" w:rsidR="61CEE1F6">
        <w:rPr>
          <w:rFonts w:ascii="Calibri" w:hAnsi="Calibri" w:eastAsia="Calibri" w:cs="Calibri" w:asciiTheme="minorAscii" w:hAnsiTheme="minorAscii" w:eastAsiaTheme="minorAscii" w:cstheme="minorAscii"/>
          <w:noProof w:val="0"/>
          <w:lang w:val="en-GB"/>
        </w:rPr>
        <w:t xml:space="preserve"> if advised) are </w:t>
      </w:r>
      <w:r w:rsidRPr="151E437B" w:rsidR="61CEE1F6">
        <w:rPr>
          <w:rFonts w:ascii="Calibri" w:hAnsi="Calibri" w:eastAsia="Calibri" w:cs="Calibri" w:asciiTheme="minorAscii" w:hAnsiTheme="minorAscii" w:eastAsiaTheme="minorAscii" w:cstheme="minorAscii"/>
          <w:noProof w:val="0"/>
          <w:lang w:val="en-GB"/>
        </w:rPr>
        <w:t>required</w:t>
      </w:r>
      <w:r w:rsidRPr="151E437B" w:rsidR="61CEE1F6">
        <w:rPr>
          <w:rFonts w:ascii="Calibri" w:hAnsi="Calibri" w:eastAsia="Calibri" w:cs="Calibri" w:asciiTheme="minorAscii" w:hAnsiTheme="minorAscii" w:eastAsiaTheme="minorAscii" w:cstheme="minorAscii"/>
          <w:noProof w:val="0"/>
          <w:lang w:val="en-GB"/>
        </w:rPr>
        <w:t xml:space="preserve"> and must be logged in ISAMS Wellbeing Manager.</w:t>
      </w:r>
    </w:p>
    <w:p w:rsidR="61CEE1F6" w:rsidP="151E437B" w:rsidRDefault="61CEE1F6" w14:paraId="2833577D" w14:textId="1923E0E7">
      <w:pPr>
        <w:pStyle w:val="ListParagraph"/>
        <w:numPr>
          <w:ilvl w:val="0"/>
          <w:numId w:val="27"/>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Any serious illness must be escalated to the Medical Centre or NHS services </w:t>
      </w:r>
      <w:r w:rsidRPr="151E437B" w:rsidR="61CEE1F6">
        <w:rPr>
          <w:rFonts w:ascii="Calibri" w:hAnsi="Calibri" w:eastAsia="Calibri" w:cs="Calibri" w:asciiTheme="minorAscii" w:hAnsiTheme="minorAscii" w:eastAsiaTheme="minorAscii" w:cstheme="minorAscii"/>
          <w:noProof w:val="0"/>
          <w:lang w:val="en-GB"/>
        </w:rPr>
        <w:t>immediately</w:t>
      </w:r>
      <w:r w:rsidRPr="151E437B" w:rsidR="61CEE1F6">
        <w:rPr>
          <w:rFonts w:ascii="Calibri" w:hAnsi="Calibri" w:eastAsia="Calibri" w:cs="Calibri" w:asciiTheme="minorAscii" w:hAnsiTheme="minorAscii" w:eastAsiaTheme="minorAscii" w:cstheme="minorAscii"/>
          <w:noProof w:val="0"/>
          <w:lang w:val="en-GB"/>
        </w:rPr>
        <w:t>.</w:t>
      </w:r>
    </w:p>
    <w:p w:rsidR="61CEE1F6" w:rsidP="151E437B" w:rsidRDefault="61CEE1F6" w14:paraId="5BBC3E82" w14:textId="49D2329F">
      <w:pPr>
        <w:spacing w:before="240" w:beforeAutospacing="off" w:after="240" w:afterAutospacing="off"/>
        <w:rPr>
          <w:rFonts w:ascii="Calibri" w:hAnsi="Calibri" w:eastAsia="Calibri" w:cs="Calibri" w:asciiTheme="minorAscii" w:hAnsiTheme="minorAscii" w:eastAsiaTheme="minorAscii" w:cstheme="minorAscii"/>
          <w:b w:val="1"/>
          <w:bCs w:val="1"/>
          <w:noProof w:val="0"/>
          <w:lang w:val="en-GB"/>
        </w:rPr>
      </w:pPr>
      <w:r w:rsidRPr="151E437B" w:rsidR="61CEE1F6">
        <w:rPr>
          <w:rFonts w:ascii="Calibri" w:hAnsi="Calibri" w:eastAsia="Calibri" w:cs="Calibri" w:asciiTheme="minorAscii" w:hAnsiTheme="minorAscii" w:eastAsiaTheme="minorAscii" w:cstheme="minorAscii"/>
          <w:b w:val="1"/>
          <w:bCs w:val="1"/>
          <w:noProof w:val="0"/>
          <w:lang w:val="en-GB"/>
        </w:rPr>
        <w:t>Emergency Procedure:</w:t>
      </w:r>
    </w:p>
    <w:p w:rsidR="61CEE1F6" w:rsidP="151E437B" w:rsidRDefault="61CEE1F6" w14:paraId="7E0B5950" w14:textId="403BA7A3">
      <w:pPr>
        <w:pStyle w:val="ListParagraph"/>
        <w:numPr>
          <w:ilvl w:val="0"/>
          <w:numId w:val="28"/>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In a medical emergency, call 999 </w:t>
      </w:r>
      <w:r w:rsidRPr="151E437B" w:rsidR="61CEE1F6">
        <w:rPr>
          <w:rFonts w:ascii="Calibri" w:hAnsi="Calibri" w:eastAsia="Calibri" w:cs="Calibri" w:asciiTheme="minorAscii" w:hAnsiTheme="minorAscii" w:eastAsiaTheme="minorAscii" w:cstheme="minorAscii"/>
          <w:noProof w:val="0"/>
          <w:lang w:val="en-GB"/>
        </w:rPr>
        <w:t>immediately</w:t>
      </w:r>
      <w:r w:rsidRPr="151E437B" w:rsidR="61CEE1F6">
        <w:rPr>
          <w:rFonts w:ascii="Calibri" w:hAnsi="Calibri" w:eastAsia="Calibri" w:cs="Calibri" w:asciiTheme="minorAscii" w:hAnsiTheme="minorAscii" w:eastAsiaTheme="minorAscii" w:cstheme="minorAscii"/>
          <w:noProof w:val="0"/>
          <w:lang w:val="en-GB"/>
        </w:rPr>
        <w:t xml:space="preserve"> and administer first aid as trained.</w:t>
      </w:r>
    </w:p>
    <w:p w:rsidR="61CEE1F6" w:rsidP="151E437B" w:rsidRDefault="61CEE1F6" w14:paraId="1245C16F" w14:textId="402A3F40">
      <w:pPr>
        <w:pStyle w:val="ListParagraph"/>
        <w:numPr>
          <w:ilvl w:val="0"/>
          <w:numId w:val="28"/>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Contact the Medical Centre and parents/guardians as soon as possible.</w:t>
      </w:r>
    </w:p>
    <w:p w:rsidR="61CEE1F6" w:rsidP="151E437B" w:rsidRDefault="61CEE1F6" w14:paraId="04F6DE42" w14:textId="16627C58">
      <w:pPr>
        <w:pStyle w:val="ListParagraph"/>
        <w:numPr>
          <w:ilvl w:val="0"/>
          <w:numId w:val="28"/>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 xml:space="preserve">If a student </w:t>
      </w:r>
      <w:r w:rsidRPr="151E437B" w:rsidR="61CEE1F6">
        <w:rPr>
          <w:rFonts w:ascii="Calibri" w:hAnsi="Calibri" w:eastAsia="Calibri" w:cs="Calibri" w:asciiTheme="minorAscii" w:hAnsiTheme="minorAscii" w:eastAsiaTheme="minorAscii" w:cstheme="minorAscii"/>
          <w:noProof w:val="0"/>
          <w:lang w:val="en-GB"/>
        </w:rPr>
        <w:t>requires</w:t>
      </w:r>
      <w:r w:rsidRPr="151E437B" w:rsidR="61CEE1F6">
        <w:rPr>
          <w:rFonts w:ascii="Calibri" w:hAnsi="Calibri" w:eastAsia="Calibri" w:cs="Calibri" w:asciiTheme="minorAscii" w:hAnsiTheme="minorAscii" w:eastAsiaTheme="minorAscii" w:cstheme="minorAscii"/>
          <w:noProof w:val="0"/>
          <w:lang w:val="en-GB"/>
        </w:rPr>
        <w:t xml:space="preserve"> hospital care, the House Parent must coordinate supervision of other students.</w:t>
      </w:r>
    </w:p>
    <w:p w:rsidR="61CEE1F6" w:rsidP="151E437B" w:rsidRDefault="61CEE1F6" w14:paraId="0C45C333" w14:textId="3FA5B863">
      <w:pPr>
        <w:pStyle w:val="ListParagraph"/>
        <w:numPr>
          <w:ilvl w:val="0"/>
          <w:numId w:val="28"/>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If the House Parent is the only trained adult present, they must remain in the house.</w:t>
      </w:r>
    </w:p>
    <w:p w:rsidR="151E437B" w:rsidP="151E437B" w:rsidRDefault="151E437B" w14:paraId="15F8D98D" w14:textId="0B4F2143">
      <w:pPr>
        <w:rPr>
          <w:rFonts w:ascii="Calibri" w:hAnsi="Calibri" w:eastAsia="Calibri" w:cs="Calibri" w:asciiTheme="minorAscii" w:hAnsiTheme="minorAscii" w:eastAsiaTheme="minorAscii" w:cstheme="minorAscii"/>
        </w:rPr>
      </w:pPr>
    </w:p>
    <w:p w:rsidR="61CEE1F6" w:rsidP="151E437B" w:rsidRDefault="61CEE1F6" w14:paraId="7D8C9F33" w14:textId="31BF5CE5">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14. Staff Medication</w:t>
      </w:r>
    </w:p>
    <w:p w:rsidR="61CEE1F6" w:rsidP="151E437B" w:rsidRDefault="61CEE1F6" w14:paraId="39660131" w14:textId="401AEDDE">
      <w:p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n-GB"/>
        </w:rPr>
      </w:pPr>
      <w:r w:rsidRPr="151E437B" w:rsidR="61CEE1F6">
        <w:rPr>
          <w:rFonts w:ascii="Calibri" w:hAnsi="Calibri" w:eastAsia="Calibri" w:cs="Calibri" w:asciiTheme="minorAscii" w:hAnsiTheme="minorAscii" w:eastAsiaTheme="minorAscii" w:cstheme="minorAscii"/>
          <w:noProof w:val="0"/>
          <w:sz w:val="22"/>
          <w:szCs w:val="22"/>
          <w:lang w:val="en-GB"/>
        </w:rPr>
        <w:t>Staff must store any personal medication securely and not leave it in accessible places such as desks or bags.</w:t>
      </w:r>
    </w:p>
    <w:p w:rsidR="151E437B" w:rsidP="151E437B" w:rsidRDefault="151E437B" w14:paraId="3F88B348" w14:textId="06ABCFF3">
      <w:pPr>
        <w:rPr>
          <w:rFonts w:ascii="Calibri" w:hAnsi="Calibri" w:eastAsia="Calibri" w:cs="Calibri" w:asciiTheme="minorAscii" w:hAnsiTheme="minorAscii" w:eastAsiaTheme="minorAscii" w:cstheme="minorAscii"/>
        </w:rPr>
      </w:pPr>
    </w:p>
    <w:p w:rsidR="61CEE1F6" w:rsidP="151E437B" w:rsidRDefault="61CEE1F6" w14:paraId="5F710140" w14:textId="619EB8A7">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15. Safeguarding and Confidentiality</w:t>
      </w:r>
    </w:p>
    <w:p w:rsidR="61CEE1F6" w:rsidP="151E437B" w:rsidRDefault="61CEE1F6" w14:paraId="58CB54A9" w14:textId="7BD40098">
      <w:p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n-GB"/>
        </w:rPr>
      </w:pPr>
      <w:r w:rsidRPr="151E437B" w:rsidR="61CEE1F6">
        <w:rPr>
          <w:rFonts w:ascii="Calibri" w:hAnsi="Calibri" w:eastAsia="Calibri" w:cs="Calibri" w:asciiTheme="minorAscii" w:hAnsiTheme="minorAscii" w:eastAsiaTheme="minorAscii" w:cstheme="minorAscii"/>
          <w:noProof w:val="0"/>
          <w:sz w:val="22"/>
          <w:szCs w:val="22"/>
          <w:lang w:val="en-GB"/>
        </w:rPr>
        <w:t xml:space="preserve">Staff must report any concerns about </w:t>
      </w:r>
      <w:r w:rsidRPr="151E437B" w:rsidR="61CEE1F6">
        <w:rPr>
          <w:rFonts w:ascii="Calibri" w:hAnsi="Calibri" w:eastAsia="Calibri" w:cs="Calibri" w:asciiTheme="minorAscii" w:hAnsiTheme="minorAscii" w:eastAsiaTheme="minorAscii" w:cstheme="minorAscii"/>
          <w:noProof w:val="0"/>
          <w:sz w:val="22"/>
          <w:szCs w:val="22"/>
          <w:lang w:val="en-GB"/>
        </w:rPr>
        <w:t>possible misuse</w:t>
      </w:r>
      <w:r w:rsidRPr="151E437B" w:rsidR="61CEE1F6">
        <w:rPr>
          <w:rFonts w:ascii="Calibri" w:hAnsi="Calibri" w:eastAsia="Calibri" w:cs="Calibri" w:asciiTheme="minorAscii" w:hAnsiTheme="minorAscii" w:eastAsiaTheme="minorAscii" w:cstheme="minorAscii"/>
          <w:noProof w:val="0"/>
          <w:sz w:val="22"/>
          <w:szCs w:val="22"/>
          <w:lang w:val="en-GB"/>
        </w:rPr>
        <w:t xml:space="preserve"> of medication, self-harm risk, or safeguarding concerns to the Designated Safeguarding Lead in line with the College’s Safeguarding and Child Protection Policy.</w:t>
      </w:r>
    </w:p>
    <w:p w:rsidR="61CEE1F6" w:rsidP="151E437B" w:rsidRDefault="61CEE1F6" w14:paraId="461A704C" w14:textId="23457B87">
      <w:p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n-GB"/>
        </w:rPr>
      </w:pPr>
      <w:r w:rsidRPr="151E437B" w:rsidR="61CEE1F6">
        <w:rPr>
          <w:rFonts w:ascii="Calibri" w:hAnsi="Calibri" w:eastAsia="Calibri" w:cs="Calibri" w:asciiTheme="minorAscii" w:hAnsiTheme="minorAscii" w:eastAsiaTheme="minorAscii" w:cstheme="minorAscii"/>
          <w:noProof w:val="0"/>
          <w:sz w:val="22"/>
          <w:szCs w:val="22"/>
          <w:lang w:val="en-GB"/>
        </w:rPr>
        <w:t>All medical information is confidential and shared only on a need-to-know basis, in line with UK GDPR and the College’s Data Protection Policy.</w:t>
      </w:r>
    </w:p>
    <w:p w:rsidR="151E437B" w:rsidP="151E437B" w:rsidRDefault="151E437B" w14:paraId="01BA6DA8" w14:textId="60A40F84">
      <w:pPr>
        <w:rPr>
          <w:rFonts w:ascii="Calibri" w:hAnsi="Calibri" w:eastAsia="Calibri" w:cs="Calibri" w:asciiTheme="minorAscii" w:hAnsiTheme="minorAscii" w:eastAsiaTheme="minorAscii" w:cstheme="minorAscii"/>
        </w:rPr>
      </w:pPr>
    </w:p>
    <w:p w:rsidR="61CEE1F6" w:rsidP="151E437B" w:rsidRDefault="61CEE1F6" w14:paraId="544F5A60" w14:textId="3B41D08C">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16. Room Searches and Unauthorised Medication</w:t>
      </w:r>
    </w:p>
    <w:p w:rsidR="61CEE1F6" w:rsidP="151E437B" w:rsidRDefault="61CEE1F6" w14:paraId="7D70861E" w14:textId="4B150734">
      <w:p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n-GB"/>
        </w:rPr>
      </w:pPr>
      <w:r w:rsidRPr="151E437B" w:rsidR="61CEE1F6">
        <w:rPr>
          <w:rFonts w:ascii="Calibri" w:hAnsi="Calibri" w:eastAsia="Calibri" w:cs="Calibri" w:asciiTheme="minorAscii" w:hAnsiTheme="minorAscii" w:eastAsiaTheme="minorAscii" w:cstheme="minorAscii"/>
          <w:noProof w:val="0"/>
          <w:sz w:val="22"/>
          <w:szCs w:val="22"/>
          <w:lang w:val="en-GB"/>
        </w:rPr>
        <w:t>Routine checks for unauthorised or improperly stored medication may take place under the Room Search Policy. Searches must be carried out respectfully and in line with students’ rights.</w:t>
      </w:r>
    </w:p>
    <w:p w:rsidR="151E437B" w:rsidP="151E437B" w:rsidRDefault="151E437B" w14:paraId="6075A304" w14:textId="37B8B83A">
      <w:pPr>
        <w:rPr>
          <w:rFonts w:ascii="Calibri" w:hAnsi="Calibri" w:eastAsia="Calibri" w:cs="Calibri" w:asciiTheme="minorAscii" w:hAnsiTheme="minorAscii" w:eastAsiaTheme="minorAscii" w:cstheme="minorAscii"/>
        </w:rPr>
      </w:pPr>
    </w:p>
    <w:p w:rsidR="61CEE1F6" w:rsidP="151E437B" w:rsidRDefault="61CEE1F6" w14:paraId="703CAEA1" w14:textId="0D7C64D8">
      <w:pPr>
        <w:pStyle w:val="Heading3"/>
        <w:spacing w:before="281" w:beforeAutospacing="off" w:after="281" w:afterAutospacing="off"/>
        <w:rPr>
          <w:rFonts w:ascii="Calibri" w:hAnsi="Calibri" w:eastAsia="Calibri" w:cs="Calibri" w:asciiTheme="minorAscii" w:hAnsiTheme="minorAscii" w:eastAsiaTheme="minorAscii" w:cstheme="minorAscii"/>
          <w:b w:val="1"/>
          <w:bCs w:val="1"/>
          <w:noProof w:val="0"/>
          <w:sz w:val="28"/>
          <w:szCs w:val="28"/>
          <w:lang w:val="en-GB"/>
        </w:rPr>
      </w:pPr>
      <w:r w:rsidRPr="151E437B" w:rsidR="61CEE1F6">
        <w:rPr>
          <w:rFonts w:ascii="Calibri" w:hAnsi="Calibri" w:eastAsia="Calibri" w:cs="Calibri" w:asciiTheme="minorAscii" w:hAnsiTheme="minorAscii" w:eastAsiaTheme="minorAscii" w:cstheme="minorAscii"/>
          <w:b w:val="1"/>
          <w:bCs w:val="1"/>
          <w:noProof w:val="0"/>
          <w:sz w:val="28"/>
          <w:szCs w:val="28"/>
          <w:lang w:val="en-GB"/>
        </w:rPr>
        <w:t>17. Staff Training</w:t>
      </w:r>
    </w:p>
    <w:p w:rsidR="61CEE1F6" w:rsidP="151E437B" w:rsidRDefault="61CEE1F6" w14:paraId="2806FFD0" w14:textId="6F03FA6B">
      <w:p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All House Parents and key staff must complete:</w:t>
      </w:r>
    </w:p>
    <w:p w:rsidR="61CEE1F6" w:rsidP="151E437B" w:rsidRDefault="61CEE1F6" w14:paraId="74FEB6B7" w14:textId="642A1E16">
      <w:pPr>
        <w:pStyle w:val="ListParagraph"/>
        <w:numPr>
          <w:ilvl w:val="0"/>
          <w:numId w:val="29"/>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First Aid training (renewed every 3 years).</w:t>
      </w:r>
    </w:p>
    <w:p w:rsidR="61CEE1F6" w:rsidP="151E437B" w:rsidRDefault="61CEE1F6" w14:paraId="4771ACDF" w14:textId="10C659A2">
      <w:pPr>
        <w:pStyle w:val="ListParagraph"/>
        <w:numPr>
          <w:ilvl w:val="0"/>
          <w:numId w:val="29"/>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Safe Administration of Medication training (delivered by the Medical Centre Manager).</w:t>
      </w:r>
    </w:p>
    <w:p w:rsidR="61CEE1F6" w:rsidP="151E437B" w:rsidRDefault="61CEE1F6" w14:paraId="3C082BA1" w14:textId="4E0FF738">
      <w:pPr>
        <w:pStyle w:val="ListParagraph"/>
        <w:numPr>
          <w:ilvl w:val="0"/>
          <w:numId w:val="29"/>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Specific training in the use of inhalers and adrenaline auto-injectors.</w:t>
      </w:r>
    </w:p>
    <w:p w:rsidR="61CEE1F6" w:rsidP="151E437B" w:rsidRDefault="61CEE1F6" w14:paraId="272CBADD" w14:textId="3849A125">
      <w:pPr>
        <w:pStyle w:val="ListParagraph"/>
        <w:numPr>
          <w:ilvl w:val="0"/>
          <w:numId w:val="29"/>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COSHH awareness for safe handling and disposal of sharps.</w:t>
      </w:r>
    </w:p>
    <w:p w:rsidR="151E437B" w:rsidP="151E437B" w:rsidRDefault="151E437B" w14:paraId="569BB005" w14:textId="6517782E">
      <w:pPr>
        <w:pStyle w:val="Normal"/>
        <w:rPr>
          <w:rFonts w:ascii="Calibri" w:hAnsi="Calibri" w:eastAsia="Calibri" w:cs="Calibri" w:asciiTheme="minorAscii" w:hAnsiTheme="minorAscii" w:eastAsiaTheme="minorAscii" w:cstheme="minorAscii"/>
        </w:rPr>
      </w:pPr>
    </w:p>
    <w:p w:rsidR="61CEE1F6" w:rsidP="151E437B" w:rsidRDefault="61CEE1F6" w14:paraId="746365EB" w14:textId="5D947A05">
      <w:pPr>
        <w:pStyle w:val="Heading2"/>
        <w:spacing w:before="299" w:beforeAutospacing="off" w:after="299" w:afterAutospacing="off"/>
        <w:rPr>
          <w:rFonts w:ascii="Calibri" w:hAnsi="Calibri" w:eastAsia="Calibri" w:cs="Calibri" w:asciiTheme="minorAscii" w:hAnsiTheme="minorAscii" w:eastAsiaTheme="minorAscii" w:cstheme="minorAscii"/>
          <w:b w:val="1"/>
          <w:bCs w:val="1"/>
          <w:noProof w:val="0"/>
          <w:sz w:val="36"/>
          <w:szCs w:val="36"/>
          <w:lang w:val="en-GB"/>
        </w:rPr>
      </w:pPr>
      <w:r w:rsidRPr="151E437B" w:rsidR="61CEE1F6">
        <w:rPr>
          <w:rFonts w:ascii="Calibri" w:hAnsi="Calibri" w:eastAsia="Calibri" w:cs="Calibri" w:asciiTheme="minorAscii" w:hAnsiTheme="minorAscii" w:eastAsiaTheme="minorAscii" w:cstheme="minorAscii"/>
          <w:b w:val="1"/>
          <w:bCs w:val="1"/>
          <w:noProof w:val="0"/>
          <w:sz w:val="36"/>
          <w:szCs w:val="36"/>
          <w:lang w:val="en-GB"/>
        </w:rPr>
        <w:t>Appendices</w:t>
      </w:r>
    </w:p>
    <w:p w:rsidR="61CEE1F6" w:rsidP="151E437B" w:rsidRDefault="61CEE1F6" w14:paraId="526E5EE2" w14:textId="31CBAAB0">
      <w:pPr>
        <w:pStyle w:val="ListParagraph"/>
        <w:numPr>
          <w:ilvl w:val="0"/>
          <w:numId w:val="30"/>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Approved Homely Remedies List</w:t>
      </w:r>
    </w:p>
    <w:p w:rsidR="61CEE1F6" w:rsidP="151E437B" w:rsidRDefault="61CEE1F6" w14:paraId="339591BC" w14:textId="5EF56D4A">
      <w:pPr>
        <w:pStyle w:val="ListParagraph"/>
        <w:numPr>
          <w:ilvl w:val="0"/>
          <w:numId w:val="30"/>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Medication Administration Record Template</w:t>
      </w:r>
    </w:p>
    <w:p w:rsidR="61CEE1F6" w:rsidP="151E437B" w:rsidRDefault="61CEE1F6" w14:paraId="321311AE" w14:textId="5A202538">
      <w:pPr>
        <w:pStyle w:val="ListParagraph"/>
        <w:numPr>
          <w:ilvl w:val="0"/>
          <w:numId w:val="30"/>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Controlled Drugs Register Template</w:t>
      </w:r>
    </w:p>
    <w:p w:rsidR="61CEE1F6" w:rsidP="151E437B" w:rsidRDefault="61CEE1F6" w14:paraId="13F6EDC4" w14:textId="3BACD3D7">
      <w:pPr>
        <w:pStyle w:val="ListParagraph"/>
        <w:numPr>
          <w:ilvl w:val="0"/>
          <w:numId w:val="30"/>
        </w:numPr>
        <w:spacing w:before="240" w:beforeAutospacing="off" w:after="240" w:afterAutospacing="off"/>
        <w:rPr>
          <w:rFonts w:ascii="Calibri" w:hAnsi="Calibri" w:eastAsia="Calibri" w:cs="Calibri" w:asciiTheme="minorAscii" w:hAnsiTheme="minorAscii" w:eastAsiaTheme="minorAscii" w:cstheme="minorAscii"/>
          <w:noProof w:val="0"/>
          <w:lang w:val="en-GB"/>
        </w:rPr>
      </w:pPr>
      <w:r w:rsidRPr="151E437B" w:rsidR="61CEE1F6">
        <w:rPr>
          <w:rFonts w:ascii="Calibri" w:hAnsi="Calibri" w:eastAsia="Calibri" w:cs="Calibri" w:asciiTheme="minorAscii" w:hAnsiTheme="minorAscii" w:eastAsiaTheme="minorAscii" w:cstheme="minorAscii"/>
          <w:noProof w:val="0"/>
          <w:lang w:val="en-GB"/>
        </w:rPr>
        <w:t>Individual Healthcare Plan Template</w:t>
      </w:r>
    </w:p>
    <w:p w:rsidR="151E437B" w:rsidP="151E437B" w:rsidRDefault="151E437B" w14:paraId="585BC58A" w14:textId="57801369">
      <w:pPr>
        <w:rPr>
          <w:rFonts w:ascii="Calibri" w:hAnsi="Calibri" w:eastAsia="Calibri" w:cs="Calibri" w:asciiTheme="minorAscii" w:hAnsiTheme="minorAscii" w:eastAsiaTheme="minorAscii" w:cstheme="minorAscii"/>
        </w:rPr>
      </w:pPr>
    </w:p>
    <w:p w:rsidR="61CEE1F6" w:rsidP="151E437B" w:rsidRDefault="61CEE1F6" w14:paraId="73EB6E39" w14:textId="15349791">
      <w:pPr>
        <w:spacing w:before="240" w:beforeAutospacing="off" w:after="240" w:afterAutospacing="off"/>
        <w:rPr>
          <w:rFonts w:ascii="Calibri" w:hAnsi="Calibri" w:eastAsia="Calibri" w:cs="Calibri" w:asciiTheme="minorAscii" w:hAnsiTheme="minorAscii" w:eastAsiaTheme="minorAscii" w:cstheme="minorAscii"/>
          <w:b w:val="1"/>
          <w:bCs w:val="1"/>
          <w:noProof w:val="0"/>
          <w:lang w:val="en-GB"/>
        </w:rPr>
      </w:pPr>
      <w:r w:rsidRPr="151E437B" w:rsidR="61CEE1F6">
        <w:rPr>
          <w:rFonts w:ascii="Calibri" w:hAnsi="Calibri" w:eastAsia="Calibri" w:cs="Calibri" w:asciiTheme="minorAscii" w:hAnsiTheme="minorAscii" w:eastAsiaTheme="minorAscii" w:cstheme="minorAscii"/>
          <w:b w:val="1"/>
          <w:bCs w:val="1"/>
          <w:noProof w:val="0"/>
          <w:lang w:val="en-GB"/>
        </w:rPr>
        <w:t>If you have any questions about this policy, please contact the Medical Centre Manager or Designated Safeguarding Lead.</w:t>
      </w:r>
    </w:p>
    <w:p w:rsidR="151E437B" w:rsidP="151E437B" w:rsidRDefault="151E437B" w14:paraId="21D2F2C1" w14:textId="6E466CC6">
      <w:pPr>
        <w:pStyle w:val="Title"/>
        <w:jc w:val="left"/>
        <w:rPr>
          <w:rFonts w:ascii="Calibri" w:hAnsi="Calibri" w:eastAsia="Calibri" w:cs="Calibri" w:asciiTheme="minorAscii" w:hAnsiTheme="minorAscii" w:eastAsiaTheme="minorAscii" w:cstheme="minorAscii"/>
          <w:b w:val="0"/>
          <w:bCs w:val="0"/>
          <w:sz w:val="24"/>
          <w:szCs w:val="24"/>
        </w:rPr>
      </w:pPr>
    </w:p>
    <w:sectPr w:rsidRPr="00CB4A10" w:rsidR="00CB4A10" w:rsidSect="00CB5ECD">
      <w:headerReference w:type="default" r:id="rId8"/>
      <w:pgSz w:w="11900" w:h="16840" w:orient="portrait"/>
      <w:pgMar w:top="1440" w:right="1440" w:bottom="1440" w:left="1440" w:header="720" w:footer="720" w:gutter="0"/>
      <w:cols w:space="720"/>
      <w:docGrid w:linePitch="360"/>
      <w:footerReference w:type="default" r:id="Rc9cf40eb6aba4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6A98" w:rsidP="002A4166" w:rsidRDefault="00806A98" w14:paraId="0EECC86F" w14:textId="77777777">
      <w:r>
        <w:separator/>
      </w:r>
    </w:p>
  </w:endnote>
  <w:endnote w:type="continuationSeparator" w:id="0">
    <w:p w:rsidR="00806A98" w:rsidP="002A4166" w:rsidRDefault="00806A98" w14:paraId="102D65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umnst777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51E437B" w:rsidTr="151E437B" w14:paraId="79950332">
      <w:trPr>
        <w:trHeight w:val="300"/>
      </w:trPr>
      <w:tc>
        <w:tcPr>
          <w:tcW w:w="3005" w:type="dxa"/>
          <w:tcMar/>
        </w:tcPr>
        <w:p w:rsidR="151E437B" w:rsidP="151E437B" w:rsidRDefault="151E437B" w14:paraId="0CF67F8D" w14:textId="459ADE62">
          <w:pPr>
            <w:pStyle w:val="Header"/>
            <w:bidi w:val="0"/>
            <w:ind w:left="-115"/>
            <w:jc w:val="left"/>
          </w:pPr>
        </w:p>
      </w:tc>
      <w:tc>
        <w:tcPr>
          <w:tcW w:w="3005" w:type="dxa"/>
          <w:tcMar/>
        </w:tcPr>
        <w:p w:rsidR="151E437B" w:rsidP="151E437B" w:rsidRDefault="151E437B" w14:paraId="5566FE90" w14:textId="1532122F">
          <w:pPr>
            <w:pStyle w:val="Header"/>
            <w:bidi w:val="0"/>
            <w:jc w:val="center"/>
          </w:pPr>
        </w:p>
      </w:tc>
      <w:tc>
        <w:tcPr>
          <w:tcW w:w="3005" w:type="dxa"/>
          <w:tcMar/>
        </w:tcPr>
        <w:p w:rsidR="151E437B" w:rsidP="151E437B" w:rsidRDefault="151E437B" w14:paraId="36201DA2" w14:textId="29FB11DC">
          <w:pPr>
            <w:pStyle w:val="Header"/>
            <w:bidi w:val="0"/>
            <w:ind w:right="-115"/>
            <w:jc w:val="right"/>
          </w:pPr>
        </w:p>
      </w:tc>
    </w:tr>
  </w:tbl>
  <w:p w:rsidR="151E437B" w:rsidP="151E437B" w:rsidRDefault="151E437B" w14:paraId="675F81F1" w14:textId="1CA5BB9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6A98" w:rsidP="002A4166" w:rsidRDefault="00806A98" w14:paraId="22765577" w14:textId="77777777">
      <w:r>
        <w:separator/>
      </w:r>
    </w:p>
  </w:footnote>
  <w:footnote w:type="continuationSeparator" w:id="0">
    <w:p w:rsidR="00806A98" w:rsidP="002A4166" w:rsidRDefault="00806A98" w14:paraId="561B9F4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0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95"/>
      <w:gridCol w:w="2515"/>
    </w:tblGrid>
    <w:tr w:rsidR="00CB4A10" w:rsidTr="151E437B" w14:paraId="65A3A8EB" w14:textId="77777777">
      <w:tc>
        <w:tcPr>
          <w:tcW w:w="6495" w:type="dxa"/>
          <w:shd w:val="clear" w:color="auto" w:fill="auto"/>
          <w:tcMar/>
          <w:vAlign w:val="center"/>
        </w:tcPr>
        <w:p w:rsidRPr="00912521" w:rsidR="005501B4" w:rsidP="005501B4" w:rsidRDefault="00846C6A" w14:paraId="3E05C51C" w14:textId="1AAB035A">
          <w:pPr>
            <w:pStyle w:val="Header"/>
            <w:rPr>
              <w:b w:val="1"/>
              <w:bCs w:val="1"/>
              <w:color w:val="4B658D"/>
              <w:sz w:val="40"/>
              <w:szCs w:val="40"/>
            </w:rPr>
          </w:pPr>
          <w:r w:rsidRPr="151E437B" w:rsidR="151E437B">
            <w:rPr>
              <w:b w:val="1"/>
              <w:bCs w:val="1"/>
              <w:color w:val="4B658D"/>
              <w:sz w:val="40"/>
              <w:szCs w:val="40"/>
            </w:rPr>
            <w:t>Student Health Policy 2025 - 2026</w:t>
          </w:r>
        </w:p>
      </w:tc>
      <w:tc>
        <w:tcPr>
          <w:tcW w:w="2515" w:type="dxa"/>
          <w:shd w:val="clear" w:color="auto" w:fill="auto"/>
          <w:tcMar/>
          <w:vAlign w:val="center"/>
        </w:tcPr>
        <w:p w:rsidR="00CB4A10" w:rsidP="00CB4A10" w:rsidRDefault="521367DE" w14:paraId="7E678D46" w14:textId="77777777">
          <w:pPr>
            <w:pStyle w:val="Header"/>
            <w:jc w:val="right"/>
          </w:pPr>
          <w:r>
            <w:drawing>
              <wp:inline distT="0" distB="0" distL="0" distR="0" wp14:anchorId="11BDA26F" wp14:editId="24261526">
                <wp:extent cx="1089604" cy="8201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089604" cy="820102"/>
                        </a:xfrm>
                        <a:prstGeom prst="rect">
                          <a:avLst/>
                        </a:prstGeom>
                      </pic:spPr>
                    </pic:pic>
                  </a:graphicData>
                </a:graphic>
              </wp:inline>
            </w:drawing>
          </w:r>
        </w:p>
      </w:tc>
    </w:tr>
  </w:tbl>
  <w:p w:rsidRPr="00CB4A10" w:rsidR="000838E6" w:rsidP="00CB4A10" w:rsidRDefault="000838E6" w14:paraId="52942E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0" style="width:11.25pt;height:11.25pt" o:bullet="t" type="#_x0000_t75">
        <v:imagedata o:title="msoB2C1" r:id="rId1"/>
      </v:shape>
    </w:pict>
  </w:numPicBullet>
  <w:abstractNum xmlns:w="http://schemas.openxmlformats.org/wordprocessingml/2006/main" w:abstractNumId="29">
    <w:nsid w:val="5f8921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cf75c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5554e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0d9c3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67425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b8861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b14ed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aeedc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bd47f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7f7ff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e5978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be7c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3dada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a02ed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1e77a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14DC6"/>
    <w:multiLevelType w:val="hybridMultilevel"/>
    <w:tmpl w:val="F0CEA3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29E1A4E"/>
    <w:multiLevelType w:val="hybridMultilevel"/>
    <w:tmpl w:val="A376926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B502C23"/>
    <w:multiLevelType w:val="hybridMultilevel"/>
    <w:tmpl w:val="0D90C4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593293"/>
    <w:multiLevelType w:val="multilevel"/>
    <w:tmpl w:val="C60445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1A816DD5"/>
    <w:multiLevelType w:val="hybridMultilevel"/>
    <w:tmpl w:val="A5E83AA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E5070FF"/>
    <w:multiLevelType w:val="hybridMultilevel"/>
    <w:tmpl w:val="6AA47414"/>
    <w:lvl w:ilvl="0" w:tplc="04090007">
      <w:start w:val="1"/>
      <w:numFmt w:val="bullet"/>
      <w:lvlText w:val=""/>
      <w:lvlPicBulletId w:val="0"/>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3C7B0D41"/>
    <w:multiLevelType w:val="singleLevel"/>
    <w:tmpl w:val="0809000F"/>
    <w:lvl w:ilvl="0">
      <w:start w:val="1"/>
      <w:numFmt w:val="decimal"/>
      <w:lvlText w:val="%1."/>
      <w:lvlJc w:val="left"/>
      <w:pPr>
        <w:ind w:left="720" w:hanging="360"/>
      </w:pPr>
    </w:lvl>
  </w:abstractNum>
  <w:abstractNum w:abstractNumId="7" w15:restartNumberingAfterBreak="0">
    <w:nsid w:val="3CFA74A5"/>
    <w:multiLevelType w:val="hybridMultilevel"/>
    <w:tmpl w:val="7F44EA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5808FB"/>
    <w:multiLevelType w:val="hybridMultilevel"/>
    <w:tmpl w:val="7AFCA6C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42917FF0"/>
    <w:multiLevelType w:val="hybridMultilevel"/>
    <w:tmpl w:val="6846B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86A3C"/>
    <w:multiLevelType w:val="hybridMultilevel"/>
    <w:tmpl w:val="9C7246D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5C2E187F"/>
    <w:multiLevelType w:val="hybridMultilevel"/>
    <w:tmpl w:val="EDB0107A"/>
    <w:lvl w:ilvl="0" w:tplc="04090007">
      <w:start w:val="1"/>
      <w:numFmt w:val="bullet"/>
      <w:lvlText w:val=""/>
      <w:lvlPicBulletId w:val="0"/>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64F34C7"/>
    <w:multiLevelType w:val="hybridMultilevel"/>
    <w:tmpl w:val="05E0BE7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6BBE1492"/>
    <w:multiLevelType w:val="hybridMultilevel"/>
    <w:tmpl w:val="BF9A2228"/>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7FB46478"/>
    <w:multiLevelType w:val="hybridMultilevel"/>
    <w:tmpl w:val="3BACC2C8"/>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16cid:durableId="1746954565">
    <w:abstractNumId w:val="3"/>
  </w:num>
  <w:num w:numId="2" w16cid:durableId="1233353730">
    <w:abstractNumId w:val="5"/>
  </w:num>
  <w:num w:numId="3" w16cid:durableId="182326039">
    <w:abstractNumId w:val="11"/>
  </w:num>
  <w:num w:numId="4" w16cid:durableId="2005550684">
    <w:abstractNumId w:val="0"/>
  </w:num>
  <w:num w:numId="5" w16cid:durableId="1722317498">
    <w:abstractNumId w:val="14"/>
  </w:num>
  <w:num w:numId="6" w16cid:durableId="1032992752">
    <w:abstractNumId w:val="2"/>
  </w:num>
  <w:num w:numId="7" w16cid:durableId="1230310546">
    <w:abstractNumId w:val="13"/>
  </w:num>
  <w:num w:numId="8" w16cid:durableId="1042169568">
    <w:abstractNumId w:val="1"/>
  </w:num>
  <w:num w:numId="9" w16cid:durableId="1561091634">
    <w:abstractNumId w:val="8"/>
  </w:num>
  <w:num w:numId="10" w16cid:durableId="1132022618">
    <w:abstractNumId w:val="12"/>
  </w:num>
  <w:num w:numId="11" w16cid:durableId="833687106">
    <w:abstractNumId w:val="7"/>
  </w:num>
  <w:num w:numId="12" w16cid:durableId="1493794150">
    <w:abstractNumId w:val="10"/>
  </w:num>
  <w:num w:numId="13" w16cid:durableId="8676962">
    <w:abstractNumId w:val="4"/>
  </w:num>
  <w:num w:numId="14" w16cid:durableId="403376711">
    <w:abstractNumId w:val="6"/>
  </w:num>
  <w:num w:numId="15" w16cid:durableId="1771273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66"/>
    <w:rsid w:val="000838E6"/>
    <w:rsid w:val="000C015F"/>
    <w:rsid w:val="002068C5"/>
    <w:rsid w:val="002A4166"/>
    <w:rsid w:val="003E7E65"/>
    <w:rsid w:val="0042040D"/>
    <w:rsid w:val="004578B6"/>
    <w:rsid w:val="004A6FAA"/>
    <w:rsid w:val="005501B4"/>
    <w:rsid w:val="00687284"/>
    <w:rsid w:val="0072768E"/>
    <w:rsid w:val="00806A98"/>
    <w:rsid w:val="00846C6A"/>
    <w:rsid w:val="008B7A49"/>
    <w:rsid w:val="008FD05E"/>
    <w:rsid w:val="00912521"/>
    <w:rsid w:val="00CB4A10"/>
    <w:rsid w:val="00CB5ECD"/>
    <w:rsid w:val="00D17057"/>
    <w:rsid w:val="00D42BA0"/>
    <w:rsid w:val="00D55DDA"/>
    <w:rsid w:val="00EA6352"/>
    <w:rsid w:val="00F54DE0"/>
    <w:rsid w:val="00FE436E"/>
    <w:rsid w:val="01242332"/>
    <w:rsid w:val="02100D17"/>
    <w:rsid w:val="023440DF"/>
    <w:rsid w:val="05158844"/>
    <w:rsid w:val="078E0DD9"/>
    <w:rsid w:val="087C2FF9"/>
    <w:rsid w:val="0E1F3F7C"/>
    <w:rsid w:val="0E4909ED"/>
    <w:rsid w:val="0EA5AF79"/>
    <w:rsid w:val="0F7BCA1C"/>
    <w:rsid w:val="0FFBF65F"/>
    <w:rsid w:val="108A22C1"/>
    <w:rsid w:val="119FB98B"/>
    <w:rsid w:val="123EB2C7"/>
    <w:rsid w:val="131D79B9"/>
    <w:rsid w:val="13331D76"/>
    <w:rsid w:val="151E437B"/>
    <w:rsid w:val="1678FFEB"/>
    <w:rsid w:val="175A9087"/>
    <w:rsid w:val="1793510F"/>
    <w:rsid w:val="17BA71CD"/>
    <w:rsid w:val="18E94AFB"/>
    <w:rsid w:val="1A91FFCB"/>
    <w:rsid w:val="1B375BAF"/>
    <w:rsid w:val="1CB6EB4B"/>
    <w:rsid w:val="202F73B7"/>
    <w:rsid w:val="20C864BF"/>
    <w:rsid w:val="21985903"/>
    <w:rsid w:val="21C4C254"/>
    <w:rsid w:val="21D7BE91"/>
    <w:rsid w:val="2456DE58"/>
    <w:rsid w:val="2520BF1E"/>
    <w:rsid w:val="26A10F4A"/>
    <w:rsid w:val="2A69F2CB"/>
    <w:rsid w:val="2B0E9609"/>
    <w:rsid w:val="2BAC0380"/>
    <w:rsid w:val="2E150270"/>
    <w:rsid w:val="2F5CE00D"/>
    <w:rsid w:val="2FD6140C"/>
    <w:rsid w:val="30F5E07E"/>
    <w:rsid w:val="313C96B1"/>
    <w:rsid w:val="3155F73D"/>
    <w:rsid w:val="3356325A"/>
    <w:rsid w:val="351A3E25"/>
    <w:rsid w:val="36386F6A"/>
    <w:rsid w:val="377BC738"/>
    <w:rsid w:val="3819D595"/>
    <w:rsid w:val="38C67CF7"/>
    <w:rsid w:val="38DF2531"/>
    <w:rsid w:val="39DB111C"/>
    <w:rsid w:val="3A7267EB"/>
    <w:rsid w:val="3AA8F221"/>
    <w:rsid w:val="3C82D914"/>
    <w:rsid w:val="3C998453"/>
    <w:rsid w:val="3EF195AF"/>
    <w:rsid w:val="3F1157DC"/>
    <w:rsid w:val="3F349EB5"/>
    <w:rsid w:val="3F6B630C"/>
    <w:rsid w:val="40109641"/>
    <w:rsid w:val="401200C8"/>
    <w:rsid w:val="402B8ECE"/>
    <w:rsid w:val="41356F20"/>
    <w:rsid w:val="42B4AAF1"/>
    <w:rsid w:val="431F41AA"/>
    <w:rsid w:val="4463EF18"/>
    <w:rsid w:val="44B7E280"/>
    <w:rsid w:val="455A3170"/>
    <w:rsid w:val="4611626B"/>
    <w:rsid w:val="471F5512"/>
    <w:rsid w:val="474EA3D1"/>
    <w:rsid w:val="49550F5F"/>
    <w:rsid w:val="499988B0"/>
    <w:rsid w:val="4A396013"/>
    <w:rsid w:val="4B69C462"/>
    <w:rsid w:val="4B7797D2"/>
    <w:rsid w:val="4BC90CB7"/>
    <w:rsid w:val="4D5FFD8F"/>
    <w:rsid w:val="504701CA"/>
    <w:rsid w:val="5197E6BA"/>
    <w:rsid w:val="521367DE"/>
    <w:rsid w:val="539C1E78"/>
    <w:rsid w:val="53BDD0ED"/>
    <w:rsid w:val="55FFD7E0"/>
    <w:rsid w:val="560D4F68"/>
    <w:rsid w:val="5658B9D4"/>
    <w:rsid w:val="5A0A7470"/>
    <w:rsid w:val="5BAF892C"/>
    <w:rsid w:val="5C1EC7C7"/>
    <w:rsid w:val="5C21CB34"/>
    <w:rsid w:val="5C27D75E"/>
    <w:rsid w:val="5CAFCDA0"/>
    <w:rsid w:val="5DD4F330"/>
    <w:rsid w:val="5E48CF32"/>
    <w:rsid w:val="5EC6033D"/>
    <w:rsid w:val="6079558E"/>
    <w:rsid w:val="60DEE9B0"/>
    <w:rsid w:val="61CEE1F6"/>
    <w:rsid w:val="65B16128"/>
    <w:rsid w:val="6627B802"/>
    <w:rsid w:val="66CD87AB"/>
    <w:rsid w:val="66DEEB3A"/>
    <w:rsid w:val="66E0B61D"/>
    <w:rsid w:val="68C83F87"/>
    <w:rsid w:val="68E3D039"/>
    <w:rsid w:val="69DB6F1C"/>
    <w:rsid w:val="6AF0A53E"/>
    <w:rsid w:val="6C407ED8"/>
    <w:rsid w:val="6CCA81BF"/>
    <w:rsid w:val="6F33583F"/>
    <w:rsid w:val="6FD59523"/>
    <w:rsid w:val="73997729"/>
    <w:rsid w:val="763592C7"/>
    <w:rsid w:val="7833EDB1"/>
    <w:rsid w:val="789ABA4C"/>
    <w:rsid w:val="7B037A9B"/>
    <w:rsid w:val="7BAE0C41"/>
    <w:rsid w:val="7D25F83B"/>
    <w:rsid w:val="7F6FF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30B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Pr>
      <w:noProof/>
    </w:rPr>
  </w:style>
  <w:style w:type="paragraph" w:styleId="Heading3">
    <w:name w:val="heading 3"/>
    <w:basedOn w:val="Normal"/>
    <w:next w:val="Normal"/>
    <w:link w:val="Heading3Char"/>
    <w:qFormat/>
    <w:rsid w:val="008B7A49"/>
    <w:pPr>
      <w:keepNext/>
      <w:jc w:val="both"/>
      <w:outlineLvl w:val="2"/>
    </w:pPr>
    <w:rPr>
      <w:rFonts w:ascii="Humnst777 BT" w:hAnsi="Humnst777 BT" w:eastAsia="Times New Roman" w:cs="Times New Roman"/>
      <w:b/>
      <w:bCs/>
      <w:noProof w:val="0"/>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A4166"/>
    <w:pPr>
      <w:tabs>
        <w:tab w:val="center" w:pos="4513"/>
        <w:tab w:val="right" w:pos="9026"/>
      </w:tabs>
    </w:pPr>
  </w:style>
  <w:style w:type="character" w:styleId="HeaderChar" w:customStyle="1">
    <w:name w:val="Header Char"/>
    <w:basedOn w:val="DefaultParagraphFont"/>
    <w:link w:val="Header"/>
    <w:uiPriority w:val="99"/>
    <w:rsid w:val="002A4166"/>
  </w:style>
  <w:style w:type="paragraph" w:styleId="Footer">
    <w:name w:val="footer"/>
    <w:basedOn w:val="Normal"/>
    <w:link w:val="FooterChar"/>
    <w:uiPriority w:val="99"/>
    <w:unhideWhenUsed/>
    <w:rsid w:val="002A4166"/>
    <w:pPr>
      <w:tabs>
        <w:tab w:val="center" w:pos="4513"/>
        <w:tab w:val="right" w:pos="9026"/>
      </w:tabs>
    </w:pPr>
  </w:style>
  <w:style w:type="character" w:styleId="FooterChar" w:customStyle="1">
    <w:name w:val="Footer Char"/>
    <w:basedOn w:val="DefaultParagraphFont"/>
    <w:link w:val="Footer"/>
    <w:uiPriority w:val="99"/>
    <w:rsid w:val="002A4166"/>
  </w:style>
  <w:style w:type="table" w:styleId="TableGrid">
    <w:name w:val="Table Grid"/>
    <w:basedOn w:val="TableNormal"/>
    <w:uiPriority w:val="39"/>
    <w:rsid w:val="007276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72768E"/>
    <w:pPr>
      <w:spacing w:before="100" w:beforeAutospacing="1" w:after="100" w:afterAutospacing="1"/>
    </w:pPr>
    <w:rPr>
      <w:rFonts w:ascii="Times New Roman" w:hAnsi="Times New Roman" w:cs="Times New Roman"/>
      <w:lang w:eastAsia="zh-CN"/>
    </w:rPr>
  </w:style>
  <w:style w:type="character" w:styleId="normaltextrun" w:customStyle="1">
    <w:name w:val="normaltextrun"/>
    <w:basedOn w:val="DefaultParagraphFont"/>
    <w:rsid w:val="0072768E"/>
  </w:style>
  <w:style w:type="character" w:styleId="eop" w:customStyle="1">
    <w:name w:val="eop"/>
    <w:basedOn w:val="DefaultParagraphFont"/>
    <w:rsid w:val="0072768E"/>
  </w:style>
  <w:style w:type="paragraph" w:styleId="Default" w:customStyle="1">
    <w:name w:val="Default"/>
    <w:rsid w:val="004578B6"/>
    <w:pPr>
      <w:autoSpaceDE w:val="0"/>
      <w:autoSpaceDN w:val="0"/>
      <w:adjustRightInd w:val="0"/>
    </w:pPr>
    <w:rPr>
      <w:rFonts w:ascii="Arial" w:hAnsi="Arial" w:eastAsia="Calibri" w:cs="Arial"/>
      <w:color w:val="000000"/>
      <w:lang w:val="en-US"/>
    </w:rPr>
  </w:style>
  <w:style w:type="character" w:styleId="Heading3Char" w:customStyle="1">
    <w:name w:val="Heading 3 Char"/>
    <w:basedOn w:val="DefaultParagraphFont"/>
    <w:link w:val="Heading3"/>
    <w:rsid w:val="008B7A49"/>
    <w:rPr>
      <w:rFonts w:ascii="Humnst777 BT" w:hAnsi="Humnst777 BT" w:eastAsia="Times New Roman" w:cs="Times New Roman"/>
      <w:b/>
      <w:bCs/>
      <w:sz w:val="22"/>
      <w:szCs w:val="20"/>
    </w:rPr>
  </w:style>
  <w:style w:type="paragraph" w:styleId="Title">
    <w:name w:val="Title"/>
    <w:basedOn w:val="Normal"/>
    <w:link w:val="TitleChar"/>
    <w:qFormat/>
    <w:rsid w:val="008B7A49"/>
    <w:pPr>
      <w:jc w:val="center"/>
    </w:pPr>
    <w:rPr>
      <w:rFonts w:ascii="Times New Roman" w:hAnsi="Times New Roman" w:eastAsia="Times New Roman" w:cs="Times New Roman"/>
      <w:b/>
      <w:noProof w:val="0"/>
      <w:sz w:val="28"/>
      <w:szCs w:val="20"/>
    </w:rPr>
  </w:style>
  <w:style w:type="character" w:styleId="TitleChar" w:customStyle="1">
    <w:name w:val="Title Char"/>
    <w:basedOn w:val="DefaultParagraphFont"/>
    <w:link w:val="Title"/>
    <w:rsid w:val="008B7A49"/>
    <w:rPr>
      <w:rFonts w:ascii="Times New Roman" w:hAnsi="Times New Roman" w:eastAsia="Times New Roman" w:cs="Times New Roman"/>
      <w:b/>
      <w:sz w:val="28"/>
      <w:szCs w:val="20"/>
    </w:rPr>
  </w:style>
  <w:style w:type="paragraph" w:styleId="ListParagraph">
    <w:name w:val="List Paragraph"/>
    <w:basedOn w:val="Normal"/>
    <w:uiPriority w:val="34"/>
    <w:qFormat/>
    <w:rsid w:val="008B7A49"/>
    <w:pPr>
      <w:ind w:left="720"/>
    </w:pPr>
    <w:rPr>
      <w:rFonts w:ascii="Times New Roman" w:hAnsi="Times New Roman" w:eastAsia="Times New Roman" w:cs="Times New Roman"/>
      <w:noProof w:val="0"/>
      <w:sz w:val="20"/>
      <w:szCs w:val="20"/>
    </w:rPr>
  </w:style>
  <w:style w:type="paragraph" w:styleId="Heading2">
    <w:uiPriority w:val="9"/>
    <w:name w:val="heading 2"/>
    <w:basedOn w:val="Normal"/>
    <w:next w:val="Normal"/>
    <w:unhideWhenUsed/>
    <w:qFormat/>
    <w:rsid w:val="151E437B"/>
    <w:rPr>
      <w:rFonts w:ascii="Calibri Light" w:hAnsi="Calibri Light" w:eastAsia="" w:cs=""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40470">
      <w:bodyDiv w:val="1"/>
      <w:marLeft w:val="0"/>
      <w:marRight w:val="0"/>
      <w:marTop w:val="0"/>
      <w:marBottom w:val="0"/>
      <w:divBdr>
        <w:top w:val="none" w:sz="0" w:space="0" w:color="auto"/>
        <w:left w:val="none" w:sz="0" w:space="0" w:color="auto"/>
        <w:bottom w:val="none" w:sz="0" w:space="0" w:color="auto"/>
        <w:right w:val="none" w:sz="0" w:space="0" w:color="auto"/>
      </w:divBdr>
    </w:div>
    <w:div w:id="384253444">
      <w:bodyDiv w:val="1"/>
      <w:marLeft w:val="0"/>
      <w:marRight w:val="0"/>
      <w:marTop w:val="0"/>
      <w:marBottom w:val="0"/>
      <w:divBdr>
        <w:top w:val="none" w:sz="0" w:space="0" w:color="auto"/>
        <w:left w:val="none" w:sz="0" w:space="0" w:color="auto"/>
        <w:bottom w:val="none" w:sz="0" w:space="0" w:color="auto"/>
        <w:right w:val="none" w:sz="0" w:space="0" w:color="auto"/>
      </w:divBdr>
    </w:div>
    <w:div w:id="417870753">
      <w:bodyDiv w:val="1"/>
      <w:marLeft w:val="0"/>
      <w:marRight w:val="0"/>
      <w:marTop w:val="0"/>
      <w:marBottom w:val="0"/>
      <w:divBdr>
        <w:top w:val="none" w:sz="0" w:space="0" w:color="auto"/>
        <w:left w:val="none" w:sz="0" w:space="0" w:color="auto"/>
        <w:bottom w:val="none" w:sz="0" w:space="0" w:color="auto"/>
        <w:right w:val="none" w:sz="0" w:space="0" w:color="auto"/>
      </w:divBdr>
    </w:div>
    <w:div w:id="696352278">
      <w:bodyDiv w:val="1"/>
      <w:marLeft w:val="0"/>
      <w:marRight w:val="0"/>
      <w:marTop w:val="0"/>
      <w:marBottom w:val="0"/>
      <w:divBdr>
        <w:top w:val="none" w:sz="0" w:space="0" w:color="auto"/>
        <w:left w:val="none" w:sz="0" w:space="0" w:color="auto"/>
        <w:bottom w:val="none" w:sz="0" w:space="0" w:color="auto"/>
        <w:right w:val="none" w:sz="0" w:space="0" w:color="auto"/>
      </w:divBdr>
    </w:div>
    <w:div w:id="768696281">
      <w:bodyDiv w:val="1"/>
      <w:marLeft w:val="0"/>
      <w:marRight w:val="0"/>
      <w:marTop w:val="0"/>
      <w:marBottom w:val="0"/>
      <w:divBdr>
        <w:top w:val="none" w:sz="0" w:space="0" w:color="auto"/>
        <w:left w:val="none" w:sz="0" w:space="0" w:color="auto"/>
        <w:bottom w:val="none" w:sz="0" w:space="0" w:color="auto"/>
        <w:right w:val="none" w:sz="0" w:space="0" w:color="auto"/>
      </w:divBdr>
    </w:div>
    <w:div w:id="1199899030">
      <w:bodyDiv w:val="1"/>
      <w:marLeft w:val="0"/>
      <w:marRight w:val="0"/>
      <w:marTop w:val="0"/>
      <w:marBottom w:val="0"/>
      <w:divBdr>
        <w:top w:val="none" w:sz="0" w:space="0" w:color="auto"/>
        <w:left w:val="none" w:sz="0" w:space="0" w:color="auto"/>
        <w:bottom w:val="none" w:sz="0" w:space="0" w:color="auto"/>
        <w:right w:val="none" w:sz="0" w:space="0" w:color="auto"/>
      </w:divBdr>
    </w:div>
    <w:div w:id="1548756537">
      <w:bodyDiv w:val="1"/>
      <w:marLeft w:val="0"/>
      <w:marRight w:val="0"/>
      <w:marTop w:val="0"/>
      <w:marBottom w:val="0"/>
      <w:divBdr>
        <w:top w:val="none" w:sz="0" w:space="0" w:color="auto"/>
        <w:left w:val="none" w:sz="0" w:space="0" w:color="auto"/>
        <w:bottom w:val="none" w:sz="0" w:space="0" w:color="auto"/>
        <w:right w:val="none" w:sz="0" w:space="0" w:color="auto"/>
      </w:divBdr>
    </w:div>
    <w:div w:id="1600677168">
      <w:bodyDiv w:val="1"/>
      <w:marLeft w:val="0"/>
      <w:marRight w:val="0"/>
      <w:marTop w:val="0"/>
      <w:marBottom w:val="0"/>
      <w:divBdr>
        <w:top w:val="none" w:sz="0" w:space="0" w:color="auto"/>
        <w:left w:val="none" w:sz="0" w:space="0" w:color="auto"/>
        <w:bottom w:val="none" w:sz="0" w:space="0" w:color="auto"/>
        <w:right w:val="none" w:sz="0" w:space="0" w:color="auto"/>
      </w:divBdr>
    </w:div>
    <w:div w:id="1851601310">
      <w:bodyDiv w:val="1"/>
      <w:marLeft w:val="0"/>
      <w:marRight w:val="0"/>
      <w:marTop w:val="0"/>
      <w:marBottom w:val="0"/>
      <w:divBdr>
        <w:top w:val="none" w:sz="0" w:space="0" w:color="auto"/>
        <w:left w:val="none" w:sz="0" w:space="0" w:color="auto"/>
        <w:bottom w:val="none" w:sz="0" w:space="0" w:color="auto"/>
        <w:right w:val="none" w:sz="0" w:space="0" w:color="auto"/>
      </w:divBdr>
    </w:div>
    <w:div w:id="1949895400">
      <w:bodyDiv w:val="1"/>
      <w:marLeft w:val="0"/>
      <w:marRight w:val="0"/>
      <w:marTop w:val="0"/>
      <w:marBottom w:val="0"/>
      <w:divBdr>
        <w:top w:val="none" w:sz="0" w:space="0" w:color="auto"/>
        <w:left w:val="none" w:sz="0" w:space="0" w:color="auto"/>
        <w:bottom w:val="none" w:sz="0" w:space="0" w:color="auto"/>
        <w:right w:val="none" w:sz="0" w:space="0" w:color="auto"/>
      </w:divBdr>
    </w:div>
    <w:div w:id="2115854434">
      <w:bodyDiv w:val="1"/>
      <w:marLeft w:val="0"/>
      <w:marRight w:val="0"/>
      <w:marTop w:val="0"/>
      <w:marBottom w:val="0"/>
      <w:divBdr>
        <w:top w:val="none" w:sz="0" w:space="0" w:color="auto"/>
        <w:left w:val="none" w:sz="0" w:space="0" w:color="auto"/>
        <w:bottom w:val="none" w:sz="0" w:space="0" w:color="auto"/>
        <w:right w:val="none" w:sz="0" w:space="0" w:color="auto"/>
      </w:divBdr>
      <w:divsChild>
        <w:div w:id="1412266969">
          <w:marLeft w:val="0"/>
          <w:marRight w:val="0"/>
          <w:marTop w:val="0"/>
          <w:marBottom w:val="0"/>
          <w:divBdr>
            <w:top w:val="none" w:sz="0" w:space="0" w:color="auto"/>
            <w:left w:val="none" w:sz="0" w:space="0" w:color="auto"/>
            <w:bottom w:val="none" w:sz="0" w:space="0" w:color="auto"/>
            <w:right w:val="none" w:sz="0" w:space="0" w:color="auto"/>
          </w:divBdr>
        </w:div>
        <w:div w:id="16901394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c9cf40eb6aba467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69AF9BD986947B334DD198CB5B127" ma:contentTypeVersion="14" ma:contentTypeDescription="Create a new document." ma:contentTypeScope="" ma:versionID="01d8f3f16a065770a55171daf6a1c4f2">
  <xsd:schema xmlns:xsd="http://www.w3.org/2001/XMLSchema" xmlns:xs="http://www.w3.org/2001/XMLSchema" xmlns:p="http://schemas.microsoft.com/office/2006/metadata/properties" xmlns:ns2="21d972a8-3f42-4081-b01f-6aa943f2b8d0" xmlns:ns3="6517c007-2891-4fa1-84ed-6182976cf10f" targetNamespace="http://schemas.microsoft.com/office/2006/metadata/properties" ma:root="true" ma:fieldsID="32c3bf4804892befbc682c17e23c3642" ns2:_="" ns3:_="">
    <xsd:import namespace="21d972a8-3f42-4081-b01f-6aa943f2b8d0"/>
    <xsd:import namespace="6517c007-2891-4fa1-84ed-6182976cf1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972a8-3f42-4081-b01f-6aa943f2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797323-7b22-4fbe-9144-17640746790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7c007-2891-4fa1-84ed-6182976cf1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100e53-8a3b-40c2-97c8-b6762e8b0f88}" ma:internalName="TaxCatchAll" ma:showField="CatchAllData" ma:web="6517c007-2891-4fa1-84ed-6182976cf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d972a8-3f42-4081-b01f-6aa943f2b8d0">
      <Terms xmlns="http://schemas.microsoft.com/office/infopath/2007/PartnerControls"/>
    </lcf76f155ced4ddcb4097134ff3c332f>
    <TaxCatchAll xmlns="6517c007-2891-4fa1-84ed-6182976cf10f" xsi:nil="true"/>
  </documentManagement>
</p:properties>
</file>

<file path=customXml/itemProps1.xml><?xml version="1.0" encoding="utf-8"?>
<ds:datastoreItem xmlns:ds="http://schemas.openxmlformats.org/officeDocument/2006/customXml" ds:itemID="{86416607-B7BD-4263-8DCF-3C972A9F70AF}"/>
</file>

<file path=customXml/itemProps2.xml><?xml version="1.0" encoding="utf-8"?>
<ds:datastoreItem xmlns:ds="http://schemas.openxmlformats.org/officeDocument/2006/customXml" ds:itemID="{5B976ABA-64D3-4494-A920-539ED718C689}"/>
</file>

<file path=customXml/itemProps3.xml><?xml version="1.0" encoding="utf-8"?>
<ds:datastoreItem xmlns:ds="http://schemas.openxmlformats.org/officeDocument/2006/customXml" ds:itemID="{CB86443B-5616-410C-A44D-3753FE13D0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Select English</dc:creator>
  <cp:keywords/>
  <dc:description/>
  <cp:lastModifiedBy>Helen Walker</cp:lastModifiedBy>
  <cp:revision>12</cp:revision>
  <dcterms:created xsi:type="dcterms:W3CDTF">2019-03-05T12:10:00Z</dcterms:created>
  <dcterms:modified xsi:type="dcterms:W3CDTF">2025-07-09T13:20:20Z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0x010100A4F69AF9BD986947B334DD198CB5B127</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