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5A8B8" w14:textId="77777777" w:rsidR="000838E6" w:rsidRDefault="000838E6" w:rsidP="0072768E">
      <w:pPr>
        <w:rPr>
          <w:rFonts w:ascii="Calibri" w:hAnsi="Calibri"/>
          <w:color w:val="4B658D"/>
          <w:sz w:val="22"/>
          <w:szCs w:val="22"/>
        </w:rPr>
      </w:pPr>
    </w:p>
    <w:p w14:paraId="661669F7" w14:textId="77777777" w:rsidR="00CB4A10" w:rsidRPr="00CB4A10" w:rsidRDefault="00CB4A10" w:rsidP="0072768E">
      <w:pPr>
        <w:rPr>
          <w:rFonts w:ascii="Calibri" w:hAnsi="Calibri"/>
          <w:color w:val="4B658D"/>
          <w:sz w:val="22"/>
          <w:szCs w:val="22"/>
        </w:rPr>
      </w:pPr>
    </w:p>
    <w:tbl>
      <w:tblPr>
        <w:tblStyle w:val="TableGrid"/>
        <w:tblW w:w="9179" w:type="dxa"/>
        <w:tblBorders>
          <w:top w:val="single" w:sz="8" w:space="0" w:color="4B658D"/>
          <w:left w:val="single" w:sz="8" w:space="0" w:color="4B658D"/>
          <w:bottom w:val="single" w:sz="8" w:space="0" w:color="4B658D"/>
          <w:right w:val="single" w:sz="8" w:space="0" w:color="4B658D"/>
          <w:insideH w:val="single" w:sz="8" w:space="0" w:color="4B658D"/>
          <w:insideV w:val="single" w:sz="8" w:space="0" w:color="4B658D"/>
        </w:tblBorders>
        <w:tblLook w:val="04A0" w:firstRow="1" w:lastRow="0" w:firstColumn="1" w:lastColumn="0" w:noHBand="0" w:noVBand="1"/>
      </w:tblPr>
      <w:tblGrid>
        <w:gridCol w:w="4589"/>
        <w:gridCol w:w="4590"/>
      </w:tblGrid>
      <w:tr w:rsidR="00CB4A10" w14:paraId="71D736E9" w14:textId="77777777" w:rsidTr="70C51865">
        <w:trPr>
          <w:trHeight w:val="346"/>
        </w:trPr>
        <w:tc>
          <w:tcPr>
            <w:tcW w:w="9179" w:type="dxa"/>
            <w:gridSpan w:val="2"/>
            <w:shd w:val="clear" w:color="auto" w:fill="4B658D"/>
            <w:vAlign w:val="center"/>
          </w:tcPr>
          <w:p w14:paraId="04EC21BE" w14:textId="77777777" w:rsidR="00CB4A10" w:rsidRPr="00CB4A10" w:rsidRDefault="00CB4A10" w:rsidP="00CB4A10">
            <w:pPr>
              <w:jc w:val="center"/>
              <w:rPr>
                <w:rFonts w:ascii="Calibri" w:eastAsia="Times New Roman" w:hAnsi="Calibri" w:cs="Times New Roman"/>
                <w:b/>
                <w:bCs/>
                <w:color w:val="FFFFFF" w:themeColor="background1"/>
                <w:bdr w:val="none" w:sz="0" w:space="0" w:color="auto" w:frame="1"/>
                <w:lang w:eastAsia="zh-CN"/>
              </w:rPr>
            </w:pPr>
            <w:r w:rsidRPr="00CB4A10">
              <w:rPr>
                <w:rFonts w:ascii="Calibri" w:eastAsia="Times New Roman" w:hAnsi="Calibri" w:cs="Times New Roman"/>
                <w:b/>
                <w:bCs/>
                <w:color w:val="FFFFFF" w:themeColor="background1"/>
                <w:bdr w:val="none" w:sz="0" w:space="0" w:color="auto" w:frame="1"/>
                <w:lang w:eastAsia="zh-CN"/>
              </w:rPr>
              <w:t>ST ANDREW’S COLLEGE POLICY DOCUMENT</w:t>
            </w:r>
          </w:p>
        </w:tc>
      </w:tr>
      <w:tr w:rsidR="0072768E" w14:paraId="2AABFF45" w14:textId="77777777" w:rsidTr="70C51865">
        <w:trPr>
          <w:trHeight w:val="311"/>
        </w:trPr>
        <w:tc>
          <w:tcPr>
            <w:tcW w:w="4589" w:type="dxa"/>
          </w:tcPr>
          <w:p w14:paraId="68626E05" w14:textId="77777777" w:rsidR="0072768E" w:rsidRPr="000838E6" w:rsidRDefault="0072768E" w:rsidP="0072768E">
            <w:pPr>
              <w:rPr>
                <w:rFonts w:ascii="Times New Roman" w:eastAsia="Times New Roman" w:hAnsi="Times New Roman" w:cs="Times New Roman"/>
                <w:color w:val="4B658D"/>
                <w:lang w:eastAsia="zh-CN"/>
              </w:rPr>
            </w:pPr>
            <w:r w:rsidRPr="0072768E">
              <w:rPr>
                <w:rFonts w:ascii="Calibri" w:eastAsia="Times New Roman" w:hAnsi="Calibri" w:cs="Times New Roman"/>
                <w:color w:val="4B658D"/>
                <w:sz w:val="22"/>
                <w:szCs w:val="22"/>
                <w:bdr w:val="none" w:sz="0" w:space="0" w:color="auto" w:frame="1"/>
                <w:lang w:eastAsia="zh-CN"/>
              </w:rPr>
              <w:t xml:space="preserve">Issue No.: </w:t>
            </w:r>
          </w:p>
        </w:tc>
        <w:tc>
          <w:tcPr>
            <w:tcW w:w="4589" w:type="dxa"/>
          </w:tcPr>
          <w:p w14:paraId="2323ACE1" w14:textId="08B5883A" w:rsidR="0072768E" w:rsidRPr="000838E6" w:rsidRDefault="0072768E" w:rsidP="70C51865">
            <w:pPr>
              <w:rPr>
                <w:rFonts w:ascii="Calibri" w:eastAsia="Times New Roman" w:hAnsi="Calibri" w:cs="Times New Roman"/>
                <w:color w:val="4B658D"/>
                <w:sz w:val="22"/>
                <w:szCs w:val="22"/>
                <w:lang w:eastAsia="zh-CN"/>
              </w:rPr>
            </w:pPr>
            <w:r w:rsidRPr="0072768E">
              <w:rPr>
                <w:rFonts w:ascii="Calibri" w:eastAsia="Times New Roman" w:hAnsi="Calibri" w:cs="Times New Roman"/>
                <w:color w:val="4B658D"/>
                <w:sz w:val="22"/>
                <w:szCs w:val="22"/>
                <w:bdr w:val="none" w:sz="0" w:space="0" w:color="auto" w:frame="1"/>
                <w:lang w:eastAsia="zh-CN"/>
              </w:rPr>
              <w:t xml:space="preserve">Document Number: </w:t>
            </w:r>
          </w:p>
        </w:tc>
      </w:tr>
      <w:tr w:rsidR="0072768E" w14:paraId="413148C3" w14:textId="77777777" w:rsidTr="70C51865">
        <w:trPr>
          <w:trHeight w:val="311"/>
        </w:trPr>
        <w:tc>
          <w:tcPr>
            <w:tcW w:w="4589" w:type="dxa"/>
            <w:shd w:val="clear" w:color="auto" w:fill="4B658D"/>
          </w:tcPr>
          <w:p w14:paraId="236CB124" w14:textId="42648A3A" w:rsidR="0072768E" w:rsidRPr="000838E6" w:rsidRDefault="0072768E" w:rsidP="70C51865">
            <w:pPr>
              <w:rPr>
                <w:rFonts w:ascii="Calibri" w:eastAsia="Times New Roman" w:hAnsi="Calibri" w:cs="Times New Roman"/>
                <w:color w:val="FFFFFF" w:themeColor="background1"/>
                <w:sz w:val="22"/>
                <w:szCs w:val="22"/>
                <w:lang w:eastAsia="zh-CN"/>
              </w:rPr>
            </w:pPr>
            <w:r w:rsidRPr="0072768E">
              <w:rPr>
                <w:rFonts w:ascii="Calibri" w:eastAsia="Times New Roman" w:hAnsi="Calibri" w:cs="Times New Roman"/>
                <w:color w:val="FFFFFF" w:themeColor="background1"/>
                <w:sz w:val="22"/>
                <w:szCs w:val="22"/>
                <w:bdr w:val="none" w:sz="0" w:space="0" w:color="auto" w:frame="1"/>
                <w:lang w:eastAsia="zh-CN"/>
              </w:rPr>
              <w:t xml:space="preserve">Issue Date: </w:t>
            </w:r>
          </w:p>
        </w:tc>
        <w:tc>
          <w:tcPr>
            <w:tcW w:w="4589" w:type="dxa"/>
            <w:shd w:val="clear" w:color="auto" w:fill="4B658D"/>
          </w:tcPr>
          <w:p w14:paraId="1BD478F6" w14:textId="02F6DFD9" w:rsidR="0072768E" w:rsidRPr="000838E6" w:rsidRDefault="0072768E" w:rsidP="70C51865">
            <w:pPr>
              <w:rPr>
                <w:rFonts w:ascii="Calibri" w:eastAsia="Times New Roman" w:hAnsi="Calibri" w:cs="Times New Roman"/>
                <w:color w:val="FFFFFF" w:themeColor="background1"/>
                <w:sz w:val="22"/>
                <w:szCs w:val="22"/>
                <w:lang w:eastAsia="zh-CN"/>
              </w:rPr>
            </w:pPr>
            <w:r w:rsidRPr="0072768E">
              <w:rPr>
                <w:rFonts w:ascii="Calibri" w:eastAsia="Times New Roman" w:hAnsi="Calibri" w:cs="Times New Roman"/>
                <w:color w:val="FFFFFF" w:themeColor="background1"/>
                <w:sz w:val="22"/>
                <w:szCs w:val="22"/>
                <w:bdr w:val="none" w:sz="0" w:space="0" w:color="auto" w:frame="1"/>
                <w:lang w:eastAsia="zh-CN"/>
              </w:rPr>
              <w:t xml:space="preserve">Originator: </w:t>
            </w:r>
          </w:p>
        </w:tc>
      </w:tr>
      <w:tr w:rsidR="0072768E" w14:paraId="4B113E32" w14:textId="77777777" w:rsidTr="70C51865">
        <w:trPr>
          <w:trHeight w:val="623"/>
        </w:trPr>
        <w:tc>
          <w:tcPr>
            <w:tcW w:w="4589" w:type="dxa"/>
          </w:tcPr>
          <w:p w14:paraId="1AC1410D" w14:textId="41237A38" w:rsidR="0072768E" w:rsidRPr="000838E6" w:rsidRDefault="0072768E" w:rsidP="70C51865">
            <w:pPr>
              <w:rPr>
                <w:rFonts w:ascii="Calibri" w:eastAsia="Times New Roman" w:hAnsi="Calibri" w:cs="Times New Roman"/>
                <w:color w:val="4B658D"/>
                <w:sz w:val="22"/>
                <w:szCs w:val="22"/>
                <w:lang w:eastAsia="zh-CN"/>
              </w:rPr>
            </w:pPr>
            <w:r w:rsidRPr="0072768E">
              <w:rPr>
                <w:rFonts w:ascii="Calibri" w:eastAsia="Times New Roman" w:hAnsi="Calibri" w:cs="Times New Roman"/>
                <w:color w:val="4B658D"/>
                <w:sz w:val="22"/>
                <w:szCs w:val="22"/>
                <w:bdr w:val="none" w:sz="0" w:space="0" w:color="auto" w:frame="1"/>
                <w:lang w:eastAsia="zh-CN"/>
              </w:rPr>
              <w:t xml:space="preserve">Version: </w:t>
            </w:r>
          </w:p>
        </w:tc>
        <w:tc>
          <w:tcPr>
            <w:tcW w:w="4589" w:type="dxa"/>
          </w:tcPr>
          <w:p w14:paraId="02E94BE5" w14:textId="0881F950" w:rsidR="0072768E" w:rsidRPr="000838E6" w:rsidRDefault="0072768E" w:rsidP="5AE06F7D">
            <w:pPr>
              <w:rPr>
                <w:rFonts w:ascii="Calibri" w:eastAsia="Times New Roman" w:hAnsi="Calibri" w:cs="Times New Roman"/>
                <w:color w:val="4B658D"/>
                <w:sz w:val="22"/>
                <w:szCs w:val="22"/>
                <w:lang w:eastAsia="zh-CN"/>
              </w:rPr>
            </w:pPr>
            <w:r w:rsidRPr="0072768E">
              <w:rPr>
                <w:rFonts w:ascii="Calibri" w:eastAsia="Times New Roman" w:hAnsi="Calibri" w:cs="Times New Roman"/>
                <w:color w:val="4B658D"/>
                <w:sz w:val="22"/>
                <w:szCs w:val="22"/>
                <w:bdr w:val="none" w:sz="0" w:space="0" w:color="auto" w:frame="1"/>
                <w:lang w:eastAsia="zh-CN"/>
              </w:rPr>
              <w:t>Responsibility: Deputy Head (</w:t>
            </w:r>
            <w:r w:rsidR="37FDADA9">
              <w:rPr>
                <w:rFonts w:ascii="Calibri" w:eastAsia="Times New Roman" w:hAnsi="Calibri" w:cs="Times New Roman"/>
                <w:color w:val="4B658D"/>
                <w:sz w:val="22"/>
                <w:szCs w:val="22"/>
                <w:bdr w:val="none" w:sz="0" w:space="0" w:color="auto" w:frame="1"/>
                <w:lang w:eastAsia="zh-CN"/>
              </w:rPr>
              <w:t xml:space="preserve">Boarding and </w:t>
            </w:r>
            <w:r w:rsidR="35B94330">
              <w:rPr>
                <w:rFonts w:ascii="Calibri" w:eastAsia="Times New Roman" w:hAnsi="Calibri" w:cs="Times New Roman"/>
                <w:color w:val="4B658D"/>
                <w:sz w:val="22"/>
                <w:szCs w:val="22"/>
                <w:bdr w:val="none" w:sz="0" w:space="0" w:color="auto" w:frame="1"/>
                <w:lang w:eastAsia="zh-CN"/>
              </w:rPr>
              <w:t>Pastoral Care)</w:t>
            </w:r>
          </w:p>
        </w:tc>
      </w:tr>
      <w:tr w:rsidR="0072768E" w14:paraId="2701BF83" w14:textId="77777777" w:rsidTr="70C51865">
        <w:trPr>
          <w:trHeight w:val="329"/>
        </w:trPr>
        <w:tc>
          <w:tcPr>
            <w:tcW w:w="4589" w:type="dxa"/>
            <w:shd w:val="clear" w:color="auto" w:fill="4B658D"/>
          </w:tcPr>
          <w:p w14:paraId="6F8BF23C" w14:textId="4ECCC2E8" w:rsidR="0072768E" w:rsidRPr="000838E6" w:rsidRDefault="0072768E" w:rsidP="07CA02F0">
            <w:pPr>
              <w:rPr>
                <w:rFonts w:ascii="Times New Roman" w:eastAsia="Times New Roman" w:hAnsi="Times New Roman" w:cs="Times New Roman"/>
                <w:color w:val="FFFFFF" w:themeColor="background1"/>
                <w:lang w:eastAsia="zh-CN"/>
              </w:rPr>
            </w:pPr>
            <w:r w:rsidRPr="0072768E">
              <w:rPr>
                <w:rFonts w:ascii="Calibri" w:eastAsia="Times New Roman" w:hAnsi="Calibri" w:cs="Times New Roman"/>
                <w:color w:val="FFFFFF" w:themeColor="background1"/>
                <w:sz w:val="22"/>
                <w:szCs w:val="22"/>
                <w:bdr w:val="none" w:sz="0" w:space="0" w:color="auto" w:frame="1"/>
                <w:lang w:eastAsia="zh-CN"/>
              </w:rPr>
              <w:t xml:space="preserve">Reason for version change: </w:t>
            </w:r>
            <w:r w:rsidR="7B7AC749" w:rsidRPr="0072768E">
              <w:rPr>
                <w:rFonts w:ascii="Calibri" w:eastAsia="Times New Roman" w:hAnsi="Calibri" w:cs="Times New Roman"/>
                <w:color w:val="FFFFFF" w:themeColor="background1"/>
                <w:sz w:val="22"/>
                <w:szCs w:val="22"/>
                <w:bdr w:val="none" w:sz="0" w:space="0" w:color="auto" w:frame="1"/>
                <w:lang w:eastAsia="zh-CN"/>
              </w:rPr>
              <w:t>staff changes</w:t>
            </w:r>
          </w:p>
        </w:tc>
        <w:tc>
          <w:tcPr>
            <w:tcW w:w="4589" w:type="dxa"/>
            <w:shd w:val="clear" w:color="auto" w:fill="4B658D"/>
          </w:tcPr>
          <w:p w14:paraId="66D8D21E" w14:textId="4BBE9036" w:rsidR="0072768E" w:rsidRPr="000838E6" w:rsidRDefault="0072768E" w:rsidP="07CA02F0">
            <w:pPr>
              <w:rPr>
                <w:rFonts w:ascii="Calibri" w:eastAsia="Times New Roman" w:hAnsi="Calibri" w:cs="Times New Roman"/>
                <w:color w:val="FFFFFF" w:themeColor="background1"/>
                <w:sz w:val="22"/>
                <w:szCs w:val="22"/>
                <w:lang w:eastAsia="zh-CN"/>
              </w:rPr>
            </w:pPr>
            <w:r w:rsidRPr="0072768E">
              <w:rPr>
                <w:rFonts w:ascii="Calibri" w:eastAsia="Times New Roman" w:hAnsi="Calibri" w:cs="Times New Roman"/>
                <w:color w:val="FFFFFF" w:themeColor="background1"/>
                <w:sz w:val="22"/>
                <w:szCs w:val="22"/>
                <w:bdr w:val="none" w:sz="0" w:space="0" w:color="auto" w:frame="1"/>
                <w:lang w:eastAsia="zh-CN"/>
              </w:rPr>
              <w:t xml:space="preserve">Dated: </w:t>
            </w:r>
          </w:p>
        </w:tc>
      </w:tr>
      <w:tr w:rsidR="0072768E" w14:paraId="008743B2" w14:textId="77777777" w:rsidTr="70C51865">
        <w:trPr>
          <w:trHeight w:val="658"/>
        </w:trPr>
        <w:tc>
          <w:tcPr>
            <w:tcW w:w="4589" w:type="dxa"/>
          </w:tcPr>
          <w:p w14:paraId="27A04583" w14:textId="4A7F227C" w:rsidR="0072768E" w:rsidRPr="000838E6" w:rsidRDefault="07CA02F0" w:rsidP="70C51865">
            <w:pPr>
              <w:pStyle w:val="paragraph"/>
              <w:spacing w:before="0" w:beforeAutospacing="0" w:after="0" w:afterAutospacing="0"/>
              <w:textAlignment w:val="baseline"/>
              <w:rPr>
                <w:rStyle w:val="normaltextrun"/>
                <w:rFonts w:ascii="Calibri" w:hAnsi="Calibri" w:cs="Arial"/>
                <w:color w:val="4B658D"/>
                <w:sz w:val="22"/>
                <w:szCs w:val="22"/>
              </w:rPr>
            </w:pPr>
            <w:r w:rsidRPr="70C51865">
              <w:rPr>
                <w:rStyle w:val="normaltextrun"/>
                <w:rFonts w:ascii="Calibri" w:hAnsi="Calibri" w:cs="Arial"/>
                <w:color w:val="4B658D"/>
                <w:sz w:val="22"/>
                <w:szCs w:val="22"/>
              </w:rPr>
              <w:t>Authorised by:</w:t>
            </w:r>
          </w:p>
          <w:p w14:paraId="30E4B249" w14:textId="4F95DA27" w:rsidR="0072768E" w:rsidRPr="000838E6" w:rsidRDefault="07CA02F0" w:rsidP="70C51865">
            <w:pPr>
              <w:pStyle w:val="paragraph"/>
              <w:spacing w:before="0" w:beforeAutospacing="0" w:after="0" w:afterAutospacing="0"/>
              <w:textAlignment w:val="baseline"/>
              <w:rPr>
                <w:rStyle w:val="normaltextrun"/>
                <w:rFonts w:ascii="Calibri" w:hAnsi="Calibri" w:cs="Arial"/>
                <w:color w:val="4B658D"/>
                <w:sz w:val="22"/>
                <w:szCs w:val="22"/>
              </w:rPr>
            </w:pPr>
            <w:r w:rsidRPr="70C51865">
              <w:rPr>
                <w:rStyle w:val="normaltextrun"/>
                <w:rFonts w:ascii="Calibri" w:hAnsi="Calibri" w:cs="Arial"/>
                <w:color w:val="4B658D"/>
                <w:sz w:val="22"/>
                <w:szCs w:val="22"/>
              </w:rPr>
              <w:t xml:space="preserve">Date: </w:t>
            </w:r>
            <w:r w:rsidR="028A444C" w:rsidRPr="70C51865">
              <w:rPr>
                <w:rStyle w:val="normaltextrun"/>
                <w:rFonts w:ascii="Calibri" w:hAnsi="Calibri" w:cs="Arial"/>
                <w:color w:val="4B658D"/>
                <w:sz w:val="22"/>
                <w:szCs w:val="22"/>
              </w:rPr>
              <w:t xml:space="preserve"> </w:t>
            </w:r>
          </w:p>
        </w:tc>
        <w:tc>
          <w:tcPr>
            <w:tcW w:w="4589" w:type="dxa"/>
          </w:tcPr>
          <w:p w14:paraId="08E072FF" w14:textId="14B812F7" w:rsidR="0072768E" w:rsidRPr="000838E6" w:rsidRDefault="000838E6" w:rsidP="07CA02F0">
            <w:pPr>
              <w:rPr>
                <w:rFonts w:ascii="Times New Roman" w:eastAsia="Times New Roman" w:hAnsi="Times New Roman" w:cs="Times New Roman"/>
                <w:color w:val="4B658D"/>
                <w:lang w:eastAsia="zh-CN"/>
              </w:rPr>
            </w:pPr>
            <w:r w:rsidRPr="000838E6">
              <w:rPr>
                <w:rFonts w:ascii="Calibri" w:eastAsia="Times New Roman" w:hAnsi="Calibri" w:cs="Times New Roman"/>
                <w:color w:val="4B658D"/>
                <w:sz w:val="22"/>
                <w:szCs w:val="22"/>
                <w:bdr w:val="none" w:sz="0" w:space="0" w:color="auto" w:frame="1"/>
                <w:lang w:eastAsia="zh-CN"/>
              </w:rPr>
              <w:t>Signature</w:t>
            </w:r>
          </w:p>
          <w:p w14:paraId="50985F27" w14:textId="28C2FF9C" w:rsidR="0072768E" w:rsidRPr="000838E6" w:rsidRDefault="0072768E" w:rsidP="07CA02F0"/>
        </w:tc>
      </w:tr>
    </w:tbl>
    <w:p w14:paraId="603CC60D" w14:textId="77777777" w:rsidR="00ED271C" w:rsidRDefault="00ED271C" w:rsidP="0072768E">
      <w:pPr>
        <w:rPr>
          <w:rFonts w:ascii="Calibri" w:hAnsi="Calibri"/>
          <w:color w:val="4B658D"/>
          <w:sz w:val="22"/>
          <w:szCs w:val="22"/>
        </w:rPr>
      </w:pPr>
    </w:p>
    <w:p w14:paraId="4A9D9473" w14:textId="1E2F5368" w:rsidR="673C1F67" w:rsidRDefault="673C1F67" w:rsidP="07CA02F0">
      <w:pPr>
        <w:rPr>
          <w:rFonts w:ascii="Calibri" w:hAnsi="Calibri"/>
          <w:color w:val="4B658D"/>
          <w:sz w:val="22"/>
          <w:szCs w:val="22"/>
        </w:rPr>
      </w:pPr>
    </w:p>
    <w:p w14:paraId="5A832028" w14:textId="0B18FDF1" w:rsidR="673C1F67" w:rsidRDefault="673C1F67" w:rsidP="673C1F67">
      <w:pPr>
        <w:rPr>
          <w:rFonts w:ascii="Calibri" w:hAnsi="Calibri"/>
          <w:b/>
          <w:bCs/>
          <w:color w:val="4B658D"/>
          <w:sz w:val="22"/>
          <w:szCs w:val="22"/>
        </w:rPr>
      </w:pPr>
      <w:r w:rsidRPr="673C1F67">
        <w:rPr>
          <w:rFonts w:ascii="Calibri" w:hAnsi="Calibri"/>
          <w:b/>
          <w:bCs/>
          <w:color w:val="4B658D"/>
          <w:sz w:val="22"/>
          <w:szCs w:val="22"/>
        </w:rPr>
        <w:t>This policy should be read in conjunction with:</w:t>
      </w:r>
    </w:p>
    <w:p w14:paraId="187ABDDE" w14:textId="26AD85FE" w:rsidR="673C1F67" w:rsidRDefault="673C1F67" w:rsidP="673C1F67">
      <w:pPr>
        <w:pStyle w:val="ListParagraph"/>
        <w:numPr>
          <w:ilvl w:val="0"/>
          <w:numId w:val="6"/>
        </w:numPr>
        <w:rPr>
          <w:b/>
          <w:bCs/>
          <w:color w:val="4B658D"/>
          <w:sz w:val="22"/>
          <w:szCs w:val="22"/>
        </w:rPr>
      </w:pPr>
      <w:r w:rsidRPr="673C1F67">
        <w:rPr>
          <w:rFonts w:ascii="Calibri" w:hAnsi="Calibri"/>
          <w:b/>
          <w:bCs/>
          <w:color w:val="4B658D"/>
          <w:sz w:val="22"/>
          <w:szCs w:val="22"/>
        </w:rPr>
        <w:t>Mental health policy</w:t>
      </w:r>
    </w:p>
    <w:p w14:paraId="225BEC01" w14:textId="64550974" w:rsidR="07CA02F0" w:rsidRDefault="07CA02F0" w:rsidP="07CA02F0">
      <w:pPr>
        <w:pStyle w:val="ListParagraph"/>
        <w:numPr>
          <w:ilvl w:val="0"/>
          <w:numId w:val="6"/>
        </w:numPr>
        <w:rPr>
          <w:b/>
          <w:bCs/>
          <w:color w:val="4B658D"/>
          <w:sz w:val="22"/>
          <w:szCs w:val="22"/>
        </w:rPr>
      </w:pPr>
      <w:r w:rsidRPr="07CA02F0">
        <w:rPr>
          <w:rFonts w:ascii="Calibri" w:hAnsi="Calibri"/>
          <w:b/>
          <w:bCs/>
          <w:color w:val="4B658D"/>
          <w:sz w:val="22"/>
          <w:szCs w:val="22"/>
        </w:rPr>
        <w:t>Safeguarding policy</w:t>
      </w:r>
    </w:p>
    <w:p w14:paraId="67A3EE9D" w14:textId="02461F85" w:rsidR="07CA02F0" w:rsidRDefault="07CA02F0" w:rsidP="07CA02F0">
      <w:pPr>
        <w:ind w:left="360"/>
        <w:rPr>
          <w:rFonts w:ascii="Calibri" w:hAnsi="Calibri"/>
          <w:b/>
          <w:bCs/>
          <w:color w:val="4B658D"/>
          <w:sz w:val="22"/>
          <w:szCs w:val="22"/>
        </w:rPr>
      </w:pPr>
    </w:p>
    <w:p w14:paraId="60B04B14" w14:textId="77777777" w:rsidR="00543854" w:rsidRPr="00543854" w:rsidRDefault="00543854" w:rsidP="00543854">
      <w:pPr>
        <w:rPr>
          <w:rFonts w:ascii="Calibri" w:hAnsi="Calibri"/>
          <w:color w:val="4B658D"/>
          <w:sz w:val="22"/>
          <w:szCs w:val="22"/>
        </w:rPr>
      </w:pPr>
    </w:p>
    <w:p w14:paraId="6ECE7FE8" w14:textId="77777777" w:rsidR="00543854" w:rsidRPr="00543854" w:rsidRDefault="00543854" w:rsidP="00543854">
      <w:pPr>
        <w:rPr>
          <w:rFonts w:ascii="Calibri" w:hAnsi="Calibri"/>
          <w:b/>
          <w:i/>
          <w:color w:val="4B658D"/>
          <w:sz w:val="22"/>
          <w:szCs w:val="22"/>
        </w:rPr>
      </w:pPr>
      <w:r w:rsidRPr="00543854">
        <w:rPr>
          <w:rFonts w:ascii="Calibri" w:hAnsi="Calibri"/>
          <w:b/>
          <w:i/>
          <w:color w:val="4B658D"/>
          <w:sz w:val="22"/>
          <w:szCs w:val="22"/>
        </w:rPr>
        <w:t xml:space="preserve">Equality and diversity statement  </w:t>
      </w:r>
    </w:p>
    <w:p w14:paraId="030DDA14" w14:textId="77777777" w:rsidR="00543854" w:rsidRPr="00543854" w:rsidRDefault="00543854" w:rsidP="00543854">
      <w:pPr>
        <w:rPr>
          <w:rFonts w:ascii="Calibri" w:hAnsi="Calibri"/>
          <w:b/>
          <w:i/>
          <w:color w:val="4B658D"/>
          <w:sz w:val="22"/>
          <w:szCs w:val="22"/>
        </w:rPr>
      </w:pPr>
    </w:p>
    <w:p w14:paraId="4573DFF2" w14:textId="77777777" w:rsidR="00543854" w:rsidRPr="00543854" w:rsidRDefault="00543854" w:rsidP="00543854">
      <w:pPr>
        <w:rPr>
          <w:rFonts w:ascii="Calibri" w:hAnsi="Calibri"/>
          <w:i/>
          <w:color w:val="4B658D"/>
          <w:sz w:val="22"/>
          <w:szCs w:val="22"/>
        </w:rPr>
      </w:pPr>
      <w:r w:rsidRPr="00543854">
        <w:rPr>
          <w:rFonts w:ascii="Calibri" w:hAnsi="Calibri"/>
          <w:i/>
          <w:color w:val="4B658D"/>
          <w:sz w:val="22"/>
          <w:szCs w:val="22"/>
        </w:rPr>
        <w:t xml:space="preserve">It is the policy of </w:t>
      </w:r>
      <w:r w:rsidRPr="00543854">
        <w:rPr>
          <w:rFonts w:ascii="Calibri" w:hAnsi="Calibri"/>
          <w:b/>
          <w:i/>
          <w:color w:val="4B658D"/>
          <w:sz w:val="22"/>
          <w:szCs w:val="22"/>
        </w:rPr>
        <w:t xml:space="preserve">St Andrews College, Cambridge </w:t>
      </w:r>
      <w:r w:rsidRPr="00543854">
        <w:rPr>
          <w:rFonts w:ascii="Calibri" w:hAnsi="Calibri"/>
          <w:i/>
          <w:color w:val="4B658D"/>
          <w:sz w:val="22"/>
          <w:szCs w:val="22"/>
        </w:rPr>
        <w:t xml:space="preserve">to recognise and encourage the valuable and enriching contribution from all who work and learn here and the rights of all individuals who come into contact with the College, such as prospective students and job applicants. </w:t>
      </w:r>
    </w:p>
    <w:p w14:paraId="096326FA" w14:textId="77777777" w:rsidR="00543854" w:rsidRPr="00543854" w:rsidRDefault="00543854" w:rsidP="00543854">
      <w:pPr>
        <w:rPr>
          <w:rFonts w:ascii="Calibri" w:hAnsi="Calibri"/>
          <w:i/>
          <w:color w:val="4B658D"/>
          <w:sz w:val="22"/>
          <w:szCs w:val="22"/>
        </w:rPr>
      </w:pPr>
    </w:p>
    <w:p w14:paraId="3BDB0A0E" w14:textId="77777777" w:rsidR="00543854" w:rsidRPr="00543854" w:rsidRDefault="00543854" w:rsidP="00543854">
      <w:pPr>
        <w:rPr>
          <w:rFonts w:ascii="Calibri" w:hAnsi="Calibri"/>
          <w:i/>
          <w:color w:val="4B658D"/>
          <w:sz w:val="22"/>
          <w:szCs w:val="22"/>
        </w:rPr>
      </w:pPr>
      <w:r w:rsidRPr="00543854">
        <w:rPr>
          <w:rFonts w:ascii="Calibri" w:hAnsi="Calibri"/>
          <w:i/>
          <w:color w:val="4B658D"/>
          <w:sz w:val="22"/>
          <w:szCs w:val="22"/>
        </w:rPr>
        <w:t>We believe that people from a range of backgrounds and experiences can enhance the life and development of the institution and that all individuals should be treated on the basis of individual merit and without prejudice. The College will, therefore, aim to provide an education service that actively promotes equality of opportunity and freedom from discrimination on grounds of age, cultural background, economic status, disability, ethnicity, gender, religion/belief, marriage/civil partnership or sexual orientation in both education and employment.  We will strive vigorously to remove conditions that place people at a disadvantage and will actively combat bigotry and discrimination. The College expects all employees, students, and associated partner organisations to adopt this policy.</w:t>
      </w:r>
    </w:p>
    <w:p w14:paraId="1D3119A6" w14:textId="6A52E6FF" w:rsidR="00543854" w:rsidRDefault="00543854" w:rsidP="07CA02F0">
      <w:pPr>
        <w:rPr>
          <w:rFonts w:ascii="Calibri" w:hAnsi="Calibri"/>
          <w:color w:val="4B658D"/>
          <w:sz w:val="22"/>
          <w:szCs w:val="22"/>
        </w:rPr>
      </w:pPr>
    </w:p>
    <w:p w14:paraId="600ED685" w14:textId="77777777" w:rsidR="00543854" w:rsidRDefault="00543854" w:rsidP="00543854">
      <w:pPr>
        <w:rPr>
          <w:rFonts w:ascii="Calibri" w:hAnsi="Calibri"/>
          <w:color w:val="4B658D"/>
          <w:sz w:val="22"/>
          <w:szCs w:val="22"/>
        </w:rPr>
      </w:pPr>
    </w:p>
    <w:p w14:paraId="4719BF9D" w14:textId="7FB1B8E3" w:rsidR="00543854" w:rsidRPr="00543854" w:rsidRDefault="00543854" w:rsidP="00543854">
      <w:pPr>
        <w:rPr>
          <w:rFonts w:ascii="Calibri" w:hAnsi="Calibri"/>
          <w:b/>
          <w:color w:val="4B658D"/>
          <w:sz w:val="22"/>
          <w:szCs w:val="22"/>
        </w:rPr>
      </w:pPr>
      <w:r w:rsidRPr="00543854">
        <w:rPr>
          <w:rFonts w:ascii="Calibri" w:hAnsi="Calibri"/>
          <w:b/>
          <w:color w:val="4B658D"/>
          <w:sz w:val="22"/>
          <w:szCs w:val="22"/>
        </w:rPr>
        <w:t>1. Background to the policy</w:t>
      </w:r>
    </w:p>
    <w:p w14:paraId="41D8B470" w14:textId="77777777" w:rsidR="00543854" w:rsidRPr="00543854" w:rsidRDefault="00543854" w:rsidP="00543854">
      <w:pPr>
        <w:rPr>
          <w:rFonts w:ascii="Calibri" w:hAnsi="Calibri"/>
          <w:color w:val="4B658D"/>
          <w:sz w:val="22"/>
          <w:szCs w:val="22"/>
        </w:rPr>
      </w:pPr>
    </w:p>
    <w:p w14:paraId="318F14B0" w14:textId="00DFBCB2" w:rsidR="00543854" w:rsidRPr="00543854" w:rsidRDefault="07CA02F0" w:rsidP="07CA02F0">
      <w:pPr>
        <w:rPr>
          <w:rFonts w:ascii="Calibri" w:hAnsi="Calibri"/>
          <w:color w:val="4B658D"/>
          <w:sz w:val="22"/>
          <w:szCs w:val="22"/>
        </w:rPr>
      </w:pPr>
      <w:r w:rsidRPr="07CA02F0">
        <w:rPr>
          <w:rFonts w:ascii="Calibri" w:hAnsi="Calibri"/>
          <w:color w:val="4B658D"/>
          <w:sz w:val="22"/>
          <w:szCs w:val="22"/>
        </w:rPr>
        <w:t>St Andrew’s College recognises that people may face a variety of difficulties and challenges whilst at college, which impact on the chances of success and progression. Counselling can help students (and staff) to work through personal or mental health issues and to form coping strategies and build resilience.</w:t>
      </w:r>
    </w:p>
    <w:p w14:paraId="3BB46F0E" w14:textId="30BB2860" w:rsidR="07CA02F0" w:rsidRDefault="07CA02F0" w:rsidP="354C031B">
      <w:pPr>
        <w:spacing w:line="259" w:lineRule="auto"/>
        <w:rPr>
          <w:rFonts w:ascii="Calibri" w:hAnsi="Calibri"/>
          <w:color w:val="4B658D"/>
          <w:sz w:val="22"/>
          <w:szCs w:val="22"/>
        </w:rPr>
      </w:pPr>
      <w:r w:rsidRPr="354C031B">
        <w:rPr>
          <w:rFonts w:ascii="Calibri" w:hAnsi="Calibri"/>
          <w:color w:val="4B658D"/>
          <w:sz w:val="22"/>
          <w:szCs w:val="22"/>
        </w:rPr>
        <w:t xml:space="preserve">Offering counselling within the college provides students with easy access to a valuable service. It forms an integral part of the college pastoral care system and the whole school approach to </w:t>
      </w:r>
      <w:r w:rsidR="07ACD867" w:rsidRPr="354C031B">
        <w:rPr>
          <w:rFonts w:ascii="Calibri" w:hAnsi="Calibri"/>
          <w:color w:val="4B658D"/>
          <w:sz w:val="22"/>
          <w:szCs w:val="22"/>
        </w:rPr>
        <w:t xml:space="preserve">wellbeing and </w:t>
      </w:r>
      <w:r w:rsidRPr="354C031B">
        <w:rPr>
          <w:rFonts w:ascii="Calibri" w:hAnsi="Calibri"/>
          <w:color w:val="4B658D"/>
          <w:sz w:val="22"/>
          <w:szCs w:val="22"/>
        </w:rPr>
        <w:t>mental health.</w:t>
      </w:r>
    </w:p>
    <w:p w14:paraId="78C36502" w14:textId="5FB15540" w:rsidR="07CA02F0" w:rsidRDefault="07CA02F0" w:rsidP="07CA02F0">
      <w:pPr>
        <w:rPr>
          <w:rFonts w:ascii="Calibri" w:hAnsi="Calibri"/>
          <w:color w:val="4B658D"/>
          <w:sz w:val="22"/>
          <w:szCs w:val="22"/>
        </w:rPr>
      </w:pPr>
    </w:p>
    <w:p w14:paraId="2FAE0A90" w14:textId="77777777" w:rsidR="00543854" w:rsidRPr="00543854" w:rsidRDefault="00543854" w:rsidP="00543854">
      <w:pPr>
        <w:rPr>
          <w:rFonts w:ascii="Calibri" w:hAnsi="Calibri"/>
          <w:b/>
          <w:color w:val="4B658D"/>
          <w:sz w:val="22"/>
          <w:szCs w:val="22"/>
        </w:rPr>
      </w:pPr>
      <w:r w:rsidRPr="00543854">
        <w:rPr>
          <w:rFonts w:ascii="Calibri" w:hAnsi="Calibri"/>
          <w:b/>
          <w:color w:val="4B658D"/>
          <w:sz w:val="22"/>
          <w:szCs w:val="22"/>
        </w:rPr>
        <w:t>2. Definitions</w:t>
      </w:r>
    </w:p>
    <w:p w14:paraId="42D7F4A7" w14:textId="77777777" w:rsidR="00543854" w:rsidRPr="00543854" w:rsidRDefault="00543854" w:rsidP="00543854">
      <w:pPr>
        <w:rPr>
          <w:rFonts w:ascii="Calibri" w:hAnsi="Calibri"/>
          <w:color w:val="4B658D"/>
          <w:sz w:val="22"/>
          <w:szCs w:val="22"/>
        </w:rPr>
      </w:pPr>
    </w:p>
    <w:p w14:paraId="71D1894D" w14:textId="77777777" w:rsidR="00543854" w:rsidRPr="00543854" w:rsidRDefault="00543854" w:rsidP="00543854">
      <w:pPr>
        <w:rPr>
          <w:rFonts w:ascii="Calibri" w:hAnsi="Calibri"/>
          <w:color w:val="4B658D"/>
          <w:sz w:val="22"/>
          <w:szCs w:val="22"/>
        </w:rPr>
      </w:pPr>
      <w:r w:rsidRPr="00543854">
        <w:rPr>
          <w:rFonts w:ascii="Calibri" w:hAnsi="Calibri"/>
          <w:color w:val="4B658D"/>
          <w:sz w:val="22"/>
          <w:szCs w:val="22"/>
        </w:rPr>
        <w:lastRenderedPageBreak/>
        <w:t xml:space="preserve">Counselling- Counselling takes place when a counsellor sees a client in a private and confidential setting to explore a difficulty the client is having, distress they may be experiencing or perhaps their dissatisfaction with life, or loss of a sense of direction and purpose. (The British Association for Counselling and Psychotherapy, 2004) </w:t>
      </w:r>
    </w:p>
    <w:p w14:paraId="5AC20A18" w14:textId="77777777" w:rsidR="00543854" w:rsidRPr="00543854" w:rsidRDefault="00543854" w:rsidP="00543854">
      <w:pPr>
        <w:rPr>
          <w:rFonts w:ascii="Calibri" w:hAnsi="Calibri"/>
          <w:color w:val="4B658D"/>
          <w:sz w:val="22"/>
          <w:szCs w:val="22"/>
        </w:rPr>
      </w:pPr>
    </w:p>
    <w:p w14:paraId="610A2EDB" w14:textId="77777777" w:rsidR="00543854" w:rsidRPr="00543854" w:rsidRDefault="00543854" w:rsidP="00543854">
      <w:pPr>
        <w:rPr>
          <w:rFonts w:ascii="Calibri" w:hAnsi="Calibri"/>
          <w:b/>
          <w:color w:val="4B658D"/>
          <w:sz w:val="22"/>
          <w:szCs w:val="22"/>
        </w:rPr>
      </w:pPr>
      <w:r w:rsidRPr="00543854">
        <w:rPr>
          <w:rFonts w:ascii="Calibri" w:hAnsi="Calibri"/>
          <w:b/>
          <w:color w:val="4B658D"/>
          <w:sz w:val="22"/>
          <w:szCs w:val="22"/>
        </w:rPr>
        <w:t>3. Scope of the policy</w:t>
      </w:r>
    </w:p>
    <w:p w14:paraId="5EB4763A" w14:textId="77777777" w:rsidR="00543854" w:rsidRPr="00543854" w:rsidRDefault="00543854" w:rsidP="00543854">
      <w:pPr>
        <w:rPr>
          <w:rFonts w:ascii="Calibri" w:hAnsi="Calibri"/>
          <w:color w:val="4B658D"/>
          <w:sz w:val="22"/>
          <w:szCs w:val="22"/>
        </w:rPr>
      </w:pPr>
    </w:p>
    <w:p w14:paraId="4C2873C6" w14:textId="3954760C" w:rsidR="00543854" w:rsidRPr="00543854" w:rsidRDefault="00543854" w:rsidP="00543854">
      <w:pPr>
        <w:rPr>
          <w:rFonts w:ascii="Calibri" w:hAnsi="Calibri"/>
          <w:color w:val="4B658D"/>
          <w:sz w:val="22"/>
          <w:szCs w:val="22"/>
        </w:rPr>
      </w:pPr>
      <w:r w:rsidRPr="00543854">
        <w:rPr>
          <w:rFonts w:ascii="Calibri" w:hAnsi="Calibri"/>
          <w:color w:val="4B658D"/>
          <w:sz w:val="22"/>
          <w:szCs w:val="22"/>
        </w:rPr>
        <w:t>The counselling service is available to all currently enrolled students within St Andrew</w:t>
      </w:r>
      <w:r w:rsidR="00A128A4">
        <w:rPr>
          <w:rFonts w:ascii="Calibri" w:hAnsi="Calibri"/>
          <w:color w:val="4B658D"/>
          <w:sz w:val="22"/>
          <w:szCs w:val="22"/>
        </w:rPr>
        <w:t>’</w:t>
      </w:r>
      <w:r w:rsidRPr="00543854">
        <w:rPr>
          <w:rFonts w:ascii="Calibri" w:hAnsi="Calibri"/>
          <w:color w:val="4B658D"/>
          <w:sz w:val="22"/>
          <w:szCs w:val="22"/>
        </w:rPr>
        <w:t xml:space="preserve">s </w:t>
      </w:r>
      <w:r w:rsidR="00A128A4">
        <w:rPr>
          <w:rFonts w:ascii="Calibri" w:hAnsi="Calibri"/>
          <w:color w:val="4B658D"/>
          <w:sz w:val="22"/>
          <w:szCs w:val="22"/>
        </w:rPr>
        <w:t>C</w:t>
      </w:r>
      <w:r w:rsidRPr="00543854">
        <w:rPr>
          <w:rFonts w:ascii="Calibri" w:hAnsi="Calibri"/>
          <w:color w:val="4B658D"/>
          <w:sz w:val="22"/>
          <w:szCs w:val="22"/>
        </w:rPr>
        <w:t>ollege, irrespective of the level, mode or duration of study. An exception to this is for those that are known to the counsellor on a personal level. In this instance these students will be referred to relevant external services.</w:t>
      </w:r>
    </w:p>
    <w:p w14:paraId="3FBBEAF6" w14:textId="77777777" w:rsidR="00543854" w:rsidRPr="00543854" w:rsidRDefault="00543854" w:rsidP="00543854">
      <w:pPr>
        <w:rPr>
          <w:rFonts w:ascii="Calibri" w:hAnsi="Calibri"/>
          <w:color w:val="4B658D"/>
          <w:sz w:val="22"/>
          <w:szCs w:val="22"/>
        </w:rPr>
      </w:pPr>
    </w:p>
    <w:p w14:paraId="2731BD8E" w14:textId="77777777" w:rsidR="00543854" w:rsidRPr="00543854" w:rsidRDefault="00543854" w:rsidP="00543854">
      <w:pPr>
        <w:rPr>
          <w:rFonts w:ascii="Calibri" w:hAnsi="Calibri"/>
          <w:color w:val="4B658D"/>
          <w:sz w:val="22"/>
          <w:szCs w:val="22"/>
        </w:rPr>
      </w:pPr>
      <w:r w:rsidRPr="00543854">
        <w:rPr>
          <w:rFonts w:ascii="Calibri" w:hAnsi="Calibri"/>
          <w:color w:val="4B658D"/>
          <w:sz w:val="22"/>
          <w:szCs w:val="22"/>
        </w:rPr>
        <w:t>This policy covers:</w:t>
      </w:r>
    </w:p>
    <w:p w14:paraId="3A41B06D" w14:textId="77777777" w:rsidR="00543854" w:rsidRPr="00543854" w:rsidRDefault="00543854" w:rsidP="00543854">
      <w:pPr>
        <w:rPr>
          <w:rFonts w:ascii="Calibri" w:hAnsi="Calibri"/>
          <w:color w:val="4B658D"/>
          <w:sz w:val="22"/>
          <w:szCs w:val="22"/>
        </w:rPr>
      </w:pPr>
      <w:r w:rsidRPr="00543854">
        <w:rPr>
          <w:rFonts w:ascii="Calibri" w:hAnsi="Calibri"/>
          <w:color w:val="4B658D"/>
          <w:sz w:val="22"/>
          <w:szCs w:val="22"/>
        </w:rPr>
        <w:t>•</w:t>
      </w:r>
      <w:r w:rsidRPr="00543854">
        <w:rPr>
          <w:rFonts w:ascii="Calibri" w:hAnsi="Calibri"/>
          <w:color w:val="4B658D"/>
          <w:sz w:val="22"/>
          <w:szCs w:val="22"/>
        </w:rPr>
        <w:tab/>
        <w:t>Entitlement to counselling</w:t>
      </w:r>
    </w:p>
    <w:p w14:paraId="051A1626" w14:textId="77777777" w:rsidR="00543854" w:rsidRPr="00543854" w:rsidRDefault="00543854" w:rsidP="00543854">
      <w:pPr>
        <w:rPr>
          <w:rFonts w:ascii="Calibri" w:hAnsi="Calibri"/>
          <w:color w:val="4B658D"/>
          <w:sz w:val="22"/>
          <w:szCs w:val="22"/>
        </w:rPr>
      </w:pPr>
      <w:r w:rsidRPr="00543854">
        <w:rPr>
          <w:rFonts w:ascii="Calibri" w:hAnsi="Calibri"/>
          <w:color w:val="4B658D"/>
          <w:sz w:val="22"/>
          <w:szCs w:val="22"/>
        </w:rPr>
        <w:t>•</w:t>
      </w:r>
      <w:r w:rsidRPr="00543854">
        <w:rPr>
          <w:rFonts w:ascii="Calibri" w:hAnsi="Calibri"/>
          <w:color w:val="4B658D"/>
          <w:sz w:val="22"/>
          <w:szCs w:val="22"/>
        </w:rPr>
        <w:tab/>
        <w:t>Accessing the service</w:t>
      </w:r>
    </w:p>
    <w:p w14:paraId="54D06D65" w14:textId="77777777" w:rsidR="00543854" w:rsidRPr="00543854" w:rsidRDefault="00543854" w:rsidP="00543854">
      <w:pPr>
        <w:rPr>
          <w:rFonts w:ascii="Calibri" w:hAnsi="Calibri"/>
          <w:color w:val="4B658D"/>
          <w:sz w:val="22"/>
          <w:szCs w:val="22"/>
        </w:rPr>
      </w:pPr>
      <w:r w:rsidRPr="00543854">
        <w:rPr>
          <w:rFonts w:ascii="Calibri" w:hAnsi="Calibri"/>
          <w:color w:val="4B658D"/>
          <w:sz w:val="22"/>
          <w:szCs w:val="22"/>
        </w:rPr>
        <w:t>•</w:t>
      </w:r>
      <w:r w:rsidRPr="00543854">
        <w:rPr>
          <w:rFonts w:ascii="Calibri" w:hAnsi="Calibri"/>
          <w:color w:val="4B658D"/>
          <w:sz w:val="22"/>
          <w:szCs w:val="22"/>
        </w:rPr>
        <w:tab/>
        <w:t>Assessment of need and allocation to the counsellor</w:t>
      </w:r>
    </w:p>
    <w:p w14:paraId="5B01A15E" w14:textId="77777777" w:rsidR="00543854" w:rsidRPr="00543854" w:rsidRDefault="00543854" w:rsidP="00543854">
      <w:pPr>
        <w:rPr>
          <w:rFonts w:ascii="Calibri" w:hAnsi="Calibri"/>
          <w:color w:val="4B658D"/>
          <w:sz w:val="22"/>
          <w:szCs w:val="22"/>
        </w:rPr>
      </w:pPr>
      <w:r w:rsidRPr="00543854">
        <w:rPr>
          <w:rFonts w:ascii="Calibri" w:hAnsi="Calibri"/>
          <w:color w:val="4B658D"/>
          <w:sz w:val="22"/>
          <w:szCs w:val="22"/>
        </w:rPr>
        <w:t>•</w:t>
      </w:r>
      <w:r w:rsidRPr="00543854">
        <w:rPr>
          <w:rFonts w:ascii="Calibri" w:hAnsi="Calibri"/>
          <w:color w:val="4B658D"/>
          <w:sz w:val="22"/>
          <w:szCs w:val="22"/>
        </w:rPr>
        <w:tab/>
        <w:t>How support is agreed between the client and the counsellor</w:t>
      </w:r>
    </w:p>
    <w:p w14:paraId="68987FA4" w14:textId="77777777" w:rsidR="00543854" w:rsidRPr="00543854" w:rsidRDefault="00543854" w:rsidP="00543854">
      <w:pPr>
        <w:rPr>
          <w:rFonts w:ascii="Calibri" w:hAnsi="Calibri"/>
          <w:color w:val="4B658D"/>
          <w:sz w:val="22"/>
          <w:szCs w:val="22"/>
        </w:rPr>
      </w:pPr>
      <w:r w:rsidRPr="00543854">
        <w:rPr>
          <w:rFonts w:ascii="Calibri" w:hAnsi="Calibri"/>
          <w:color w:val="4B658D"/>
          <w:sz w:val="22"/>
          <w:szCs w:val="22"/>
        </w:rPr>
        <w:t>•</w:t>
      </w:r>
      <w:r w:rsidRPr="00543854">
        <w:rPr>
          <w:rFonts w:ascii="Calibri" w:hAnsi="Calibri"/>
          <w:color w:val="4B658D"/>
          <w:sz w:val="22"/>
          <w:szCs w:val="22"/>
        </w:rPr>
        <w:tab/>
        <w:t>What can be expected from counselling, including number of sessions</w:t>
      </w:r>
    </w:p>
    <w:p w14:paraId="3D65B761" w14:textId="77777777" w:rsidR="00543854" w:rsidRPr="00543854" w:rsidRDefault="00543854" w:rsidP="00543854">
      <w:pPr>
        <w:rPr>
          <w:rFonts w:ascii="Calibri" w:hAnsi="Calibri"/>
          <w:color w:val="4B658D"/>
          <w:sz w:val="22"/>
          <w:szCs w:val="22"/>
        </w:rPr>
      </w:pPr>
      <w:r w:rsidRPr="00543854">
        <w:rPr>
          <w:rFonts w:ascii="Calibri" w:hAnsi="Calibri"/>
          <w:color w:val="4B658D"/>
          <w:sz w:val="22"/>
          <w:szCs w:val="22"/>
        </w:rPr>
        <w:t>•</w:t>
      </w:r>
      <w:r w:rsidRPr="00543854">
        <w:rPr>
          <w:rFonts w:ascii="Calibri" w:hAnsi="Calibri"/>
          <w:color w:val="4B658D"/>
          <w:sz w:val="22"/>
          <w:szCs w:val="22"/>
        </w:rPr>
        <w:tab/>
        <w:t>Reviewing and monitoring</w:t>
      </w:r>
    </w:p>
    <w:p w14:paraId="6C9480AB" w14:textId="47A17408" w:rsidR="00543854" w:rsidRPr="00543854" w:rsidRDefault="00543854" w:rsidP="07CA02F0">
      <w:pPr>
        <w:rPr>
          <w:rFonts w:ascii="Calibri" w:hAnsi="Calibri"/>
          <w:color w:val="4B658D"/>
          <w:sz w:val="22"/>
          <w:szCs w:val="22"/>
        </w:rPr>
      </w:pPr>
      <w:r w:rsidRPr="00543854">
        <w:rPr>
          <w:rFonts w:ascii="Calibri" w:hAnsi="Calibri"/>
          <w:color w:val="4B658D"/>
          <w:sz w:val="22"/>
          <w:szCs w:val="22"/>
        </w:rPr>
        <w:t>•</w:t>
      </w:r>
      <w:r w:rsidRPr="00543854">
        <w:rPr>
          <w:rFonts w:ascii="Calibri" w:hAnsi="Calibri"/>
          <w:color w:val="4B658D"/>
          <w:sz w:val="22"/>
          <w:szCs w:val="22"/>
        </w:rPr>
        <w:tab/>
        <w:t>Data protection and confidentiality</w:t>
      </w:r>
    </w:p>
    <w:p w14:paraId="23BDF14B" w14:textId="3F266445" w:rsidR="00543854" w:rsidRPr="00543854" w:rsidRDefault="07CA02F0" w:rsidP="07CA02F0">
      <w:pPr>
        <w:spacing w:line="259" w:lineRule="auto"/>
        <w:rPr>
          <w:rFonts w:ascii="Calibri" w:hAnsi="Calibri"/>
          <w:color w:val="4B658D"/>
          <w:sz w:val="22"/>
          <w:szCs w:val="22"/>
        </w:rPr>
      </w:pPr>
      <w:r w:rsidRPr="07CA02F0">
        <w:rPr>
          <w:rFonts w:ascii="Calibri" w:hAnsi="Calibri"/>
          <w:color w:val="4B658D"/>
          <w:sz w:val="22"/>
          <w:szCs w:val="22"/>
        </w:rPr>
        <w:t>•</w:t>
      </w:r>
      <w:r w:rsidR="00A560CF">
        <w:rPr>
          <w:rFonts w:ascii="Calibri" w:hAnsi="Calibri"/>
          <w:color w:val="4B658D"/>
          <w:sz w:val="22"/>
          <w:szCs w:val="22"/>
        </w:rPr>
        <w:tab/>
      </w:r>
      <w:r w:rsidRPr="07CA02F0">
        <w:rPr>
          <w:rFonts w:ascii="Calibri" w:hAnsi="Calibri"/>
          <w:color w:val="4B658D"/>
          <w:sz w:val="22"/>
          <w:szCs w:val="22"/>
        </w:rPr>
        <w:t>How counselling sits within the college pastoral care system</w:t>
      </w:r>
    </w:p>
    <w:p w14:paraId="75969181" w14:textId="77777777" w:rsidR="07CA02F0" w:rsidRDefault="07CA02F0" w:rsidP="07CA02F0">
      <w:pPr>
        <w:rPr>
          <w:rFonts w:ascii="Calibri" w:hAnsi="Calibri"/>
          <w:color w:val="4B658D"/>
          <w:sz w:val="22"/>
          <w:szCs w:val="22"/>
        </w:rPr>
      </w:pPr>
    </w:p>
    <w:p w14:paraId="21308F22" w14:textId="77777777" w:rsidR="00543854" w:rsidRPr="00543854" w:rsidRDefault="00543854" w:rsidP="00543854">
      <w:pPr>
        <w:rPr>
          <w:rFonts w:ascii="Calibri" w:hAnsi="Calibri"/>
          <w:color w:val="4B658D"/>
          <w:sz w:val="22"/>
          <w:szCs w:val="22"/>
        </w:rPr>
      </w:pPr>
    </w:p>
    <w:p w14:paraId="5EEFD1EF" w14:textId="17A2DC35" w:rsidR="00543854" w:rsidRPr="00543854" w:rsidRDefault="00543854" w:rsidP="00543854">
      <w:pPr>
        <w:rPr>
          <w:rFonts w:ascii="Calibri" w:hAnsi="Calibri"/>
          <w:b/>
          <w:color w:val="4B658D"/>
          <w:sz w:val="22"/>
          <w:szCs w:val="22"/>
        </w:rPr>
      </w:pPr>
      <w:r w:rsidRPr="00543854">
        <w:rPr>
          <w:rFonts w:ascii="Calibri" w:hAnsi="Calibri"/>
          <w:b/>
          <w:color w:val="4B658D"/>
          <w:sz w:val="22"/>
          <w:szCs w:val="22"/>
        </w:rPr>
        <w:t xml:space="preserve">4. Policy statement </w:t>
      </w:r>
    </w:p>
    <w:p w14:paraId="5DE6973F" w14:textId="77777777" w:rsidR="00543854" w:rsidRPr="00543854" w:rsidRDefault="00543854" w:rsidP="00543854">
      <w:pPr>
        <w:rPr>
          <w:rFonts w:ascii="Calibri" w:hAnsi="Calibri"/>
          <w:color w:val="4B658D"/>
          <w:sz w:val="22"/>
          <w:szCs w:val="22"/>
        </w:rPr>
      </w:pPr>
    </w:p>
    <w:p w14:paraId="31559BB6" w14:textId="362927B0" w:rsidR="00543854" w:rsidRPr="00543854" w:rsidRDefault="00543854" w:rsidP="00543854">
      <w:pPr>
        <w:rPr>
          <w:rFonts w:ascii="Calibri" w:hAnsi="Calibri"/>
          <w:color w:val="4B658D"/>
          <w:sz w:val="22"/>
          <w:szCs w:val="22"/>
        </w:rPr>
      </w:pPr>
      <w:r w:rsidRPr="00543854">
        <w:rPr>
          <w:rFonts w:ascii="Calibri" w:hAnsi="Calibri"/>
          <w:color w:val="4B658D"/>
          <w:sz w:val="22"/>
          <w:szCs w:val="22"/>
        </w:rPr>
        <w:t>St Andrew</w:t>
      </w:r>
      <w:r>
        <w:rPr>
          <w:rFonts w:ascii="Calibri" w:hAnsi="Calibri"/>
          <w:color w:val="4B658D"/>
          <w:sz w:val="22"/>
          <w:szCs w:val="22"/>
        </w:rPr>
        <w:t>’</w:t>
      </w:r>
      <w:r w:rsidRPr="00543854">
        <w:rPr>
          <w:rFonts w:ascii="Calibri" w:hAnsi="Calibri"/>
          <w:color w:val="4B658D"/>
          <w:sz w:val="22"/>
          <w:szCs w:val="22"/>
        </w:rPr>
        <w:t xml:space="preserve">s </w:t>
      </w:r>
      <w:r>
        <w:rPr>
          <w:rFonts w:ascii="Calibri" w:hAnsi="Calibri"/>
          <w:color w:val="4B658D"/>
          <w:sz w:val="22"/>
          <w:szCs w:val="22"/>
        </w:rPr>
        <w:t>C</w:t>
      </w:r>
      <w:r w:rsidRPr="00543854">
        <w:rPr>
          <w:rFonts w:ascii="Calibri" w:hAnsi="Calibri"/>
          <w:color w:val="4B658D"/>
          <w:sz w:val="22"/>
          <w:szCs w:val="22"/>
        </w:rPr>
        <w:t xml:space="preserve">ollege is committed to providing a safe, professional, accessible and confidential counselling service which supports students to overcome issues which may be affecting a student’s ability to study at College. </w:t>
      </w:r>
    </w:p>
    <w:p w14:paraId="4A574AD9" w14:textId="77777777" w:rsidR="00543854" w:rsidRDefault="00543854" w:rsidP="00543854">
      <w:pPr>
        <w:rPr>
          <w:rFonts w:ascii="Calibri" w:hAnsi="Calibri"/>
          <w:color w:val="4B658D"/>
          <w:sz w:val="22"/>
          <w:szCs w:val="22"/>
        </w:rPr>
      </w:pPr>
    </w:p>
    <w:p w14:paraId="3C435F72" w14:textId="6EFBD249" w:rsidR="00543854" w:rsidRDefault="00543854" w:rsidP="00543854">
      <w:pPr>
        <w:rPr>
          <w:rFonts w:ascii="Calibri" w:hAnsi="Calibri"/>
          <w:b/>
          <w:color w:val="4B658D"/>
          <w:sz w:val="22"/>
          <w:szCs w:val="22"/>
        </w:rPr>
      </w:pPr>
      <w:r w:rsidRPr="00543854">
        <w:rPr>
          <w:rFonts w:ascii="Calibri" w:hAnsi="Calibri"/>
          <w:b/>
          <w:color w:val="4B658D"/>
          <w:sz w:val="22"/>
          <w:szCs w:val="22"/>
        </w:rPr>
        <w:t>Entitlement to counselling</w:t>
      </w:r>
    </w:p>
    <w:p w14:paraId="4DBF3CE5" w14:textId="77777777" w:rsidR="00543854" w:rsidRPr="00543854" w:rsidRDefault="00543854" w:rsidP="00543854">
      <w:pPr>
        <w:rPr>
          <w:rFonts w:ascii="Calibri" w:hAnsi="Calibri"/>
          <w:b/>
          <w:color w:val="4B658D"/>
          <w:sz w:val="22"/>
          <w:szCs w:val="22"/>
        </w:rPr>
      </w:pPr>
    </w:p>
    <w:p w14:paraId="7FB17971" w14:textId="1D50E4E7" w:rsidR="00543854" w:rsidRPr="00543854" w:rsidRDefault="07CA02F0" w:rsidP="07CA02F0">
      <w:pPr>
        <w:rPr>
          <w:rFonts w:ascii="Calibri" w:hAnsi="Calibri"/>
          <w:color w:val="4B658D"/>
          <w:sz w:val="22"/>
          <w:szCs w:val="22"/>
        </w:rPr>
      </w:pPr>
      <w:r w:rsidRPr="07CA02F0">
        <w:rPr>
          <w:rFonts w:ascii="Calibri" w:hAnsi="Calibri"/>
          <w:color w:val="4B658D"/>
          <w:sz w:val="22"/>
          <w:szCs w:val="22"/>
        </w:rPr>
        <w:t xml:space="preserve">This service is available to students </w:t>
      </w:r>
      <w:proofErr w:type="gramStart"/>
      <w:r w:rsidRPr="07CA02F0">
        <w:rPr>
          <w:rFonts w:ascii="Calibri" w:hAnsi="Calibri"/>
          <w:color w:val="4B658D"/>
          <w:sz w:val="22"/>
          <w:szCs w:val="22"/>
        </w:rPr>
        <w:t>of</w:t>
      </w:r>
      <w:proofErr w:type="gramEnd"/>
      <w:r w:rsidRPr="07CA02F0">
        <w:rPr>
          <w:rFonts w:ascii="Calibri" w:hAnsi="Calibri"/>
          <w:color w:val="4B658D"/>
          <w:sz w:val="22"/>
          <w:szCs w:val="22"/>
        </w:rPr>
        <w:t xml:space="preserve"> the College, who may be experiencing emotional or psychological problems that could inhibit their personal development and/or chances of success and progression. The service aims to promote and contribute to the wellbeing and achievement of students.</w:t>
      </w:r>
    </w:p>
    <w:p w14:paraId="568CECDE" w14:textId="77777777" w:rsidR="00543854" w:rsidRPr="00543854" w:rsidRDefault="00543854" w:rsidP="00543854">
      <w:pPr>
        <w:rPr>
          <w:rFonts w:ascii="Calibri" w:hAnsi="Calibri"/>
          <w:color w:val="4B658D"/>
          <w:sz w:val="22"/>
          <w:szCs w:val="22"/>
        </w:rPr>
      </w:pPr>
      <w:r w:rsidRPr="00543854">
        <w:rPr>
          <w:rFonts w:ascii="Calibri" w:hAnsi="Calibri"/>
          <w:color w:val="4B658D"/>
          <w:sz w:val="22"/>
          <w:szCs w:val="22"/>
        </w:rPr>
        <w:t>To ensure this aim is met, we commit to:</w:t>
      </w:r>
    </w:p>
    <w:p w14:paraId="7767F48F" w14:textId="7A553BF4" w:rsidR="00543854" w:rsidRPr="00543854" w:rsidRDefault="00543854" w:rsidP="07CA02F0">
      <w:pPr>
        <w:rPr>
          <w:rFonts w:ascii="Calibri" w:hAnsi="Calibri"/>
          <w:color w:val="4B658D"/>
          <w:sz w:val="22"/>
          <w:szCs w:val="22"/>
        </w:rPr>
      </w:pPr>
      <w:r w:rsidRPr="00543854">
        <w:rPr>
          <w:rFonts w:ascii="Calibri" w:hAnsi="Calibri"/>
          <w:color w:val="4B658D"/>
          <w:sz w:val="22"/>
          <w:szCs w:val="22"/>
        </w:rPr>
        <w:t>•</w:t>
      </w:r>
      <w:r w:rsidRPr="00543854">
        <w:rPr>
          <w:rFonts w:ascii="Calibri" w:hAnsi="Calibri"/>
          <w:color w:val="4B658D"/>
          <w:sz w:val="22"/>
          <w:szCs w:val="22"/>
        </w:rPr>
        <w:tab/>
      </w:r>
      <w:r>
        <w:rPr>
          <w:rFonts w:ascii="Calibri" w:hAnsi="Calibri"/>
          <w:color w:val="4B658D"/>
          <w:sz w:val="22"/>
          <w:szCs w:val="22"/>
        </w:rPr>
        <w:t>O</w:t>
      </w:r>
      <w:r w:rsidRPr="00543854">
        <w:rPr>
          <w:rFonts w:ascii="Calibri" w:hAnsi="Calibri"/>
          <w:color w:val="4B658D"/>
          <w:sz w:val="22"/>
          <w:szCs w:val="22"/>
        </w:rPr>
        <w:t xml:space="preserve">ffering a service that conforms to the British Association for Counselling and Psychotherapy (BACP) code of ethics. Information on these codes of ethics is communicated to each client when they first use the service. </w:t>
      </w:r>
    </w:p>
    <w:p w14:paraId="6A1E1213" w14:textId="77777777" w:rsidR="00543854" w:rsidRPr="00543854" w:rsidRDefault="00543854" w:rsidP="00543854">
      <w:pPr>
        <w:rPr>
          <w:rFonts w:ascii="Calibri" w:hAnsi="Calibri"/>
          <w:color w:val="4B658D"/>
          <w:sz w:val="22"/>
          <w:szCs w:val="22"/>
        </w:rPr>
      </w:pPr>
    </w:p>
    <w:p w14:paraId="1EA8541F" w14:textId="55EC1482" w:rsidR="00543854" w:rsidRPr="00543854" w:rsidRDefault="00543854" w:rsidP="07CA02F0">
      <w:pPr>
        <w:rPr>
          <w:rFonts w:ascii="Calibri" w:hAnsi="Calibri"/>
          <w:color w:val="4B658D"/>
          <w:sz w:val="22"/>
          <w:szCs w:val="22"/>
        </w:rPr>
      </w:pPr>
      <w:r w:rsidRPr="00543854">
        <w:rPr>
          <w:rFonts w:ascii="Calibri" w:hAnsi="Calibri"/>
          <w:color w:val="4B658D"/>
          <w:sz w:val="22"/>
          <w:szCs w:val="22"/>
        </w:rPr>
        <w:t>•</w:t>
      </w:r>
      <w:r w:rsidRPr="00543854">
        <w:rPr>
          <w:rFonts w:ascii="Calibri" w:hAnsi="Calibri"/>
          <w:color w:val="4B658D"/>
          <w:sz w:val="22"/>
          <w:szCs w:val="22"/>
        </w:rPr>
        <w:tab/>
      </w:r>
      <w:r>
        <w:rPr>
          <w:rFonts w:ascii="Calibri" w:hAnsi="Calibri"/>
          <w:color w:val="4B658D"/>
          <w:sz w:val="22"/>
          <w:szCs w:val="22"/>
        </w:rPr>
        <w:t>E</w:t>
      </w:r>
      <w:r w:rsidRPr="00543854">
        <w:rPr>
          <w:rFonts w:ascii="Calibri" w:hAnsi="Calibri"/>
          <w:color w:val="4B658D"/>
          <w:sz w:val="22"/>
          <w:szCs w:val="22"/>
        </w:rPr>
        <w:t xml:space="preserve">ncouraging equality of access and promoting a sense of welcome and privacy through inclusive and appropriate publicity and accommodation for the service. The service is offered to students regardless of age, disability, gender (including gender reassignment), marital status, race, religion/belief, and sexual orientation. </w:t>
      </w:r>
    </w:p>
    <w:p w14:paraId="3AAFEE59" w14:textId="77777777" w:rsidR="00543854" w:rsidRPr="00543854" w:rsidRDefault="00543854" w:rsidP="00543854">
      <w:pPr>
        <w:rPr>
          <w:rFonts w:ascii="Calibri" w:hAnsi="Calibri"/>
          <w:color w:val="4B658D"/>
          <w:sz w:val="22"/>
          <w:szCs w:val="22"/>
        </w:rPr>
      </w:pPr>
    </w:p>
    <w:p w14:paraId="0A5791F2" w14:textId="311C1AC8" w:rsidR="00543854" w:rsidRPr="00543854" w:rsidRDefault="00543854" w:rsidP="07CA02F0">
      <w:pPr>
        <w:rPr>
          <w:rFonts w:ascii="Calibri" w:hAnsi="Calibri"/>
          <w:color w:val="4B658D"/>
          <w:sz w:val="22"/>
          <w:szCs w:val="22"/>
        </w:rPr>
      </w:pPr>
      <w:r w:rsidRPr="354C031B">
        <w:rPr>
          <w:rFonts w:ascii="Calibri" w:hAnsi="Calibri"/>
          <w:color w:val="4B658D"/>
          <w:sz w:val="22"/>
          <w:szCs w:val="22"/>
        </w:rPr>
        <w:t>•</w:t>
      </w:r>
      <w:r>
        <w:tab/>
      </w:r>
      <w:r w:rsidRPr="354C031B">
        <w:rPr>
          <w:rFonts w:ascii="Calibri" w:hAnsi="Calibri"/>
          <w:color w:val="4B658D"/>
          <w:sz w:val="22"/>
          <w:szCs w:val="22"/>
        </w:rPr>
        <w:t>Offering a one-to-one counselling service for enrolled students.</w:t>
      </w:r>
    </w:p>
    <w:p w14:paraId="5C869A93" w14:textId="77777777" w:rsidR="00543854" w:rsidRPr="00543854" w:rsidRDefault="00543854" w:rsidP="00543854">
      <w:pPr>
        <w:rPr>
          <w:rFonts w:ascii="Calibri" w:hAnsi="Calibri"/>
          <w:color w:val="4B658D"/>
          <w:sz w:val="22"/>
          <w:szCs w:val="22"/>
        </w:rPr>
      </w:pPr>
    </w:p>
    <w:p w14:paraId="32E4D2F1" w14:textId="0A20D5F0" w:rsidR="00543854" w:rsidRPr="00543854" w:rsidRDefault="00543854" w:rsidP="07CA02F0">
      <w:pPr>
        <w:rPr>
          <w:rFonts w:ascii="Calibri" w:hAnsi="Calibri"/>
          <w:color w:val="4B658D"/>
          <w:sz w:val="22"/>
          <w:szCs w:val="22"/>
        </w:rPr>
      </w:pPr>
      <w:r w:rsidRPr="00543854">
        <w:rPr>
          <w:rFonts w:ascii="Calibri" w:hAnsi="Calibri"/>
          <w:color w:val="4B658D"/>
          <w:sz w:val="22"/>
          <w:szCs w:val="22"/>
        </w:rPr>
        <w:lastRenderedPageBreak/>
        <w:t>•</w:t>
      </w:r>
      <w:r w:rsidRPr="00543854">
        <w:rPr>
          <w:rFonts w:ascii="Calibri" w:hAnsi="Calibri"/>
          <w:color w:val="4B658D"/>
          <w:sz w:val="22"/>
          <w:szCs w:val="22"/>
        </w:rPr>
        <w:tab/>
      </w:r>
      <w:r>
        <w:rPr>
          <w:rFonts w:ascii="Calibri" w:hAnsi="Calibri"/>
          <w:color w:val="4B658D"/>
          <w:sz w:val="22"/>
          <w:szCs w:val="22"/>
        </w:rPr>
        <w:t>D</w:t>
      </w:r>
      <w:r w:rsidRPr="00543854">
        <w:rPr>
          <w:rFonts w:ascii="Calibri" w:hAnsi="Calibri"/>
          <w:color w:val="4B658D"/>
          <w:sz w:val="22"/>
          <w:szCs w:val="22"/>
        </w:rPr>
        <w:t>elivering the service through staff trained to diploma standard, or currently undergoing recognised training, who are professionally supervised as required by the BACP and have a commitment to ongoing training, personal development and study.</w:t>
      </w:r>
    </w:p>
    <w:p w14:paraId="0F7D43B7" w14:textId="77777777" w:rsidR="00543854" w:rsidRPr="00543854" w:rsidRDefault="00543854" w:rsidP="00543854">
      <w:pPr>
        <w:rPr>
          <w:rFonts w:ascii="Calibri" w:hAnsi="Calibri"/>
          <w:color w:val="4B658D"/>
          <w:sz w:val="22"/>
          <w:szCs w:val="22"/>
        </w:rPr>
      </w:pPr>
    </w:p>
    <w:p w14:paraId="539B86FD" w14:textId="1A955B17" w:rsidR="00543854" w:rsidRPr="00543854" w:rsidRDefault="00543854" w:rsidP="046AD9B1">
      <w:pPr>
        <w:rPr>
          <w:rFonts w:ascii="Calibri" w:hAnsi="Calibri"/>
          <w:color w:val="4B658D"/>
          <w:sz w:val="22"/>
          <w:szCs w:val="22"/>
        </w:rPr>
      </w:pPr>
      <w:r w:rsidRPr="354C031B">
        <w:rPr>
          <w:rFonts w:ascii="Calibri" w:hAnsi="Calibri"/>
          <w:color w:val="4B658D"/>
          <w:sz w:val="22"/>
          <w:szCs w:val="22"/>
        </w:rPr>
        <w:t>•</w:t>
      </w:r>
      <w:r>
        <w:tab/>
      </w:r>
      <w:r w:rsidRPr="354C031B">
        <w:rPr>
          <w:rFonts w:ascii="Calibri" w:hAnsi="Calibri"/>
          <w:color w:val="4B658D"/>
          <w:sz w:val="22"/>
          <w:szCs w:val="22"/>
        </w:rPr>
        <w:t>Providing a response to a counselling request within 2 working days and an initial appointment within 14 working days.</w:t>
      </w:r>
      <w:r w:rsidR="130003AF" w:rsidRPr="354C031B">
        <w:rPr>
          <w:rFonts w:ascii="Calibri" w:hAnsi="Calibri"/>
          <w:color w:val="4B658D"/>
          <w:sz w:val="22"/>
          <w:szCs w:val="22"/>
        </w:rPr>
        <w:t xml:space="preserve"> If this is not possible then an external service will be organised.</w:t>
      </w:r>
    </w:p>
    <w:p w14:paraId="10968B01" w14:textId="77777777" w:rsidR="00543854" w:rsidRPr="00543854" w:rsidRDefault="00543854" w:rsidP="07CA02F0">
      <w:pPr>
        <w:rPr>
          <w:rFonts w:ascii="Calibri" w:hAnsi="Calibri"/>
          <w:color w:val="4B658D"/>
          <w:sz w:val="22"/>
          <w:szCs w:val="22"/>
        </w:rPr>
      </w:pPr>
    </w:p>
    <w:p w14:paraId="7A5F58D6" w14:textId="319918ED" w:rsidR="00543854" w:rsidRPr="00543854" w:rsidRDefault="00543854" w:rsidP="07CA02F0">
      <w:pPr>
        <w:rPr>
          <w:rFonts w:ascii="Calibri" w:hAnsi="Calibri"/>
          <w:color w:val="4B658D"/>
          <w:sz w:val="22"/>
          <w:szCs w:val="22"/>
        </w:rPr>
      </w:pPr>
      <w:r w:rsidRPr="00543854">
        <w:rPr>
          <w:rFonts w:ascii="Calibri" w:hAnsi="Calibri"/>
          <w:color w:val="4B658D"/>
          <w:sz w:val="22"/>
          <w:szCs w:val="22"/>
        </w:rPr>
        <w:t>•</w:t>
      </w:r>
      <w:r w:rsidRPr="00543854">
        <w:rPr>
          <w:rFonts w:ascii="Calibri" w:hAnsi="Calibri"/>
          <w:color w:val="4B658D"/>
          <w:sz w:val="22"/>
          <w:szCs w:val="22"/>
        </w:rPr>
        <w:tab/>
      </w:r>
      <w:r>
        <w:rPr>
          <w:rFonts w:ascii="Calibri" w:hAnsi="Calibri"/>
          <w:color w:val="4B658D"/>
          <w:sz w:val="22"/>
          <w:szCs w:val="22"/>
        </w:rPr>
        <w:t>E</w:t>
      </w:r>
      <w:r w:rsidRPr="00543854">
        <w:rPr>
          <w:rFonts w:ascii="Calibri" w:hAnsi="Calibri"/>
          <w:color w:val="4B658D"/>
          <w:sz w:val="22"/>
          <w:szCs w:val="22"/>
        </w:rPr>
        <w:t>nsuring confidentiality for the student in accordance with the BACP’s Ethical Framework for Good Practice in Counselling and Psychotherapy. Tutors, relatives, friends etc. are not involved in the counselling process.</w:t>
      </w:r>
    </w:p>
    <w:p w14:paraId="36E001C7" w14:textId="77777777" w:rsidR="00543854" w:rsidRPr="00543854" w:rsidRDefault="00543854" w:rsidP="00543854">
      <w:pPr>
        <w:rPr>
          <w:rFonts w:ascii="Calibri" w:hAnsi="Calibri"/>
          <w:color w:val="4B658D"/>
          <w:sz w:val="22"/>
          <w:szCs w:val="22"/>
        </w:rPr>
      </w:pPr>
    </w:p>
    <w:p w14:paraId="4AB108D5" w14:textId="0A3181B7" w:rsidR="00543854" w:rsidRPr="00543854" w:rsidRDefault="00543854" w:rsidP="07CA02F0">
      <w:pPr>
        <w:rPr>
          <w:rFonts w:ascii="Calibri" w:hAnsi="Calibri"/>
          <w:color w:val="4B658D"/>
          <w:sz w:val="22"/>
          <w:szCs w:val="22"/>
        </w:rPr>
      </w:pPr>
      <w:r w:rsidRPr="00543854">
        <w:rPr>
          <w:rFonts w:ascii="Calibri" w:hAnsi="Calibri"/>
          <w:color w:val="4B658D"/>
          <w:sz w:val="22"/>
          <w:szCs w:val="22"/>
        </w:rPr>
        <w:t>•</w:t>
      </w:r>
      <w:r w:rsidRPr="00543854">
        <w:rPr>
          <w:rFonts w:ascii="Calibri" w:hAnsi="Calibri"/>
          <w:color w:val="4B658D"/>
          <w:sz w:val="22"/>
          <w:szCs w:val="22"/>
        </w:rPr>
        <w:tab/>
      </w:r>
      <w:r>
        <w:rPr>
          <w:rFonts w:ascii="Calibri" w:hAnsi="Calibri"/>
          <w:color w:val="4B658D"/>
          <w:sz w:val="22"/>
          <w:szCs w:val="22"/>
        </w:rPr>
        <w:t>K</w:t>
      </w:r>
      <w:r w:rsidRPr="00543854">
        <w:rPr>
          <w:rFonts w:ascii="Calibri" w:hAnsi="Calibri"/>
          <w:color w:val="4B658D"/>
          <w:sz w:val="22"/>
          <w:szCs w:val="22"/>
        </w:rPr>
        <w:t>eeping accurate and up-to-date information on other sources of support and signposting students to other agencies if appropriate.</w:t>
      </w:r>
    </w:p>
    <w:p w14:paraId="04ACAF8B" w14:textId="77777777" w:rsidR="00543854" w:rsidRPr="00543854" w:rsidRDefault="00543854" w:rsidP="00543854">
      <w:pPr>
        <w:rPr>
          <w:rFonts w:ascii="Calibri" w:hAnsi="Calibri"/>
          <w:color w:val="4B658D"/>
          <w:sz w:val="22"/>
          <w:szCs w:val="22"/>
        </w:rPr>
      </w:pPr>
    </w:p>
    <w:p w14:paraId="6FD72B01" w14:textId="3ABEE610" w:rsidR="00543854" w:rsidRPr="00543854" w:rsidRDefault="00543854" w:rsidP="00543854">
      <w:pPr>
        <w:rPr>
          <w:rFonts w:ascii="Calibri" w:hAnsi="Calibri"/>
          <w:color w:val="4B658D"/>
          <w:sz w:val="22"/>
          <w:szCs w:val="22"/>
        </w:rPr>
      </w:pPr>
      <w:r w:rsidRPr="00543854">
        <w:rPr>
          <w:rFonts w:ascii="Calibri" w:hAnsi="Calibri"/>
          <w:color w:val="4B658D"/>
          <w:sz w:val="22"/>
          <w:szCs w:val="22"/>
        </w:rPr>
        <w:t>•</w:t>
      </w:r>
      <w:r w:rsidRPr="00543854">
        <w:rPr>
          <w:rFonts w:ascii="Calibri" w:hAnsi="Calibri"/>
          <w:color w:val="4B658D"/>
          <w:sz w:val="22"/>
          <w:szCs w:val="22"/>
        </w:rPr>
        <w:tab/>
      </w:r>
      <w:r>
        <w:rPr>
          <w:rFonts w:ascii="Calibri" w:hAnsi="Calibri"/>
          <w:color w:val="4B658D"/>
          <w:sz w:val="22"/>
          <w:szCs w:val="22"/>
        </w:rPr>
        <w:t>L</w:t>
      </w:r>
      <w:r w:rsidRPr="00543854">
        <w:rPr>
          <w:rFonts w:ascii="Calibri" w:hAnsi="Calibri"/>
          <w:color w:val="4B658D"/>
          <w:sz w:val="22"/>
          <w:szCs w:val="22"/>
        </w:rPr>
        <w:t xml:space="preserve">istening to clients </w:t>
      </w:r>
    </w:p>
    <w:p w14:paraId="2C99B874" w14:textId="77777777" w:rsidR="00543854" w:rsidRPr="00543854" w:rsidRDefault="00543854" w:rsidP="00543854">
      <w:pPr>
        <w:rPr>
          <w:rFonts w:ascii="Calibri" w:hAnsi="Calibri"/>
          <w:color w:val="4B658D"/>
          <w:sz w:val="22"/>
          <w:szCs w:val="22"/>
        </w:rPr>
      </w:pPr>
    </w:p>
    <w:p w14:paraId="6898470B" w14:textId="45C7AFC5" w:rsidR="00543854" w:rsidRPr="00543854" w:rsidRDefault="00543854" w:rsidP="07CA02F0">
      <w:pPr>
        <w:spacing w:line="259" w:lineRule="auto"/>
        <w:rPr>
          <w:rFonts w:ascii="Calibri" w:hAnsi="Calibri"/>
          <w:color w:val="4B658D"/>
          <w:sz w:val="22"/>
          <w:szCs w:val="22"/>
        </w:rPr>
      </w:pPr>
      <w:r w:rsidRPr="00543854">
        <w:rPr>
          <w:rFonts w:ascii="Calibri" w:hAnsi="Calibri"/>
          <w:color w:val="4B658D"/>
          <w:sz w:val="22"/>
          <w:szCs w:val="22"/>
        </w:rPr>
        <w:t>•</w:t>
      </w:r>
      <w:r w:rsidRPr="00543854">
        <w:rPr>
          <w:rFonts w:ascii="Calibri" w:hAnsi="Calibri"/>
          <w:color w:val="4B658D"/>
          <w:sz w:val="22"/>
          <w:szCs w:val="22"/>
        </w:rPr>
        <w:tab/>
      </w:r>
      <w:r>
        <w:rPr>
          <w:rFonts w:ascii="Calibri" w:hAnsi="Calibri"/>
          <w:color w:val="4B658D"/>
          <w:sz w:val="22"/>
          <w:szCs w:val="22"/>
        </w:rPr>
        <w:t>R</w:t>
      </w:r>
      <w:r w:rsidRPr="00543854">
        <w:rPr>
          <w:rFonts w:ascii="Calibri" w:hAnsi="Calibri"/>
          <w:color w:val="4B658D"/>
          <w:sz w:val="22"/>
          <w:szCs w:val="22"/>
        </w:rPr>
        <w:t xml:space="preserve">eviewing the </w:t>
      </w:r>
      <w:r w:rsidR="00BE482F">
        <w:rPr>
          <w:rFonts w:ascii="Calibri" w:hAnsi="Calibri"/>
          <w:color w:val="4B658D"/>
          <w:sz w:val="22"/>
          <w:szCs w:val="22"/>
        </w:rPr>
        <w:t>c</w:t>
      </w:r>
      <w:r w:rsidRPr="00543854">
        <w:rPr>
          <w:rFonts w:ascii="Calibri" w:hAnsi="Calibri"/>
          <w:color w:val="4B658D"/>
          <w:sz w:val="22"/>
          <w:szCs w:val="22"/>
        </w:rPr>
        <w:t xml:space="preserve">ounselling </w:t>
      </w:r>
      <w:r w:rsidR="00BE482F">
        <w:rPr>
          <w:rFonts w:ascii="Calibri" w:hAnsi="Calibri"/>
          <w:color w:val="4B658D"/>
          <w:sz w:val="22"/>
          <w:szCs w:val="22"/>
        </w:rPr>
        <w:t>s</w:t>
      </w:r>
      <w:r w:rsidRPr="00543854">
        <w:rPr>
          <w:rFonts w:ascii="Calibri" w:hAnsi="Calibri"/>
          <w:color w:val="4B658D"/>
          <w:sz w:val="22"/>
          <w:szCs w:val="22"/>
        </w:rPr>
        <w:t xml:space="preserve">ervice regularly and providing an annual report which will be produced by </w:t>
      </w:r>
      <w:r w:rsidR="07CA02F0" w:rsidRPr="07CA02F0">
        <w:rPr>
          <w:rFonts w:ascii="Calibri" w:hAnsi="Calibri"/>
          <w:color w:val="4B658D"/>
          <w:sz w:val="22"/>
          <w:szCs w:val="22"/>
        </w:rPr>
        <w:t>the Head of Pastoral Care in conjunction with the counsellors, drawing on data collated throughout the year.</w:t>
      </w:r>
    </w:p>
    <w:p w14:paraId="18489840" w14:textId="77777777" w:rsidR="00543854" w:rsidRDefault="00543854" w:rsidP="00543854">
      <w:pPr>
        <w:rPr>
          <w:rFonts w:ascii="Calibri" w:hAnsi="Calibri"/>
          <w:color w:val="4B658D"/>
          <w:sz w:val="22"/>
          <w:szCs w:val="22"/>
        </w:rPr>
      </w:pPr>
    </w:p>
    <w:p w14:paraId="3B7955DB" w14:textId="47A1766A" w:rsidR="00543854" w:rsidRPr="00543854" w:rsidRDefault="00543854" w:rsidP="00543854">
      <w:pPr>
        <w:rPr>
          <w:rFonts w:ascii="Calibri" w:hAnsi="Calibri"/>
          <w:b/>
          <w:color w:val="4B658D"/>
          <w:sz w:val="22"/>
          <w:szCs w:val="22"/>
        </w:rPr>
      </w:pPr>
      <w:r w:rsidRPr="00543854">
        <w:rPr>
          <w:rFonts w:ascii="Calibri" w:hAnsi="Calibri"/>
          <w:b/>
          <w:color w:val="4B658D"/>
          <w:sz w:val="22"/>
          <w:szCs w:val="22"/>
        </w:rPr>
        <w:t xml:space="preserve">What can be expected of one-to-one counselling </w:t>
      </w:r>
    </w:p>
    <w:p w14:paraId="38DF8BF3" w14:textId="77777777" w:rsidR="00543854" w:rsidRPr="00543854" w:rsidRDefault="00543854" w:rsidP="00543854">
      <w:pPr>
        <w:rPr>
          <w:rFonts w:ascii="Calibri" w:hAnsi="Calibri"/>
          <w:color w:val="4B658D"/>
          <w:sz w:val="22"/>
          <w:szCs w:val="22"/>
        </w:rPr>
      </w:pPr>
    </w:p>
    <w:p w14:paraId="54597959" w14:textId="79D6685E" w:rsidR="00543854" w:rsidRPr="00543854" w:rsidRDefault="00543854" w:rsidP="046AD9B1">
      <w:pPr>
        <w:spacing w:line="259" w:lineRule="auto"/>
        <w:rPr>
          <w:rFonts w:ascii="Calibri" w:hAnsi="Calibri"/>
          <w:color w:val="4B658D"/>
          <w:sz w:val="22"/>
          <w:szCs w:val="22"/>
        </w:rPr>
      </w:pPr>
      <w:r w:rsidRPr="00543854">
        <w:rPr>
          <w:rFonts w:ascii="Calibri" w:hAnsi="Calibri"/>
          <w:color w:val="4B658D"/>
          <w:sz w:val="22"/>
          <w:szCs w:val="22"/>
        </w:rPr>
        <w:t>•</w:t>
      </w:r>
      <w:r w:rsidRPr="00543854">
        <w:rPr>
          <w:rFonts w:ascii="Calibri" w:hAnsi="Calibri"/>
          <w:color w:val="4B658D"/>
          <w:sz w:val="22"/>
          <w:szCs w:val="22"/>
        </w:rPr>
        <w:tab/>
        <w:t xml:space="preserve">The service currently offers an ‘open-ended’ provision. However, there may be occasions when the demand for the service is so great that a limit needs to be imposed. If this is the case existing clients would be given </w:t>
      </w:r>
      <w:r w:rsidR="046AD9B1" w:rsidRPr="046AD9B1">
        <w:rPr>
          <w:rFonts w:ascii="Calibri" w:hAnsi="Calibri"/>
          <w:color w:val="4B658D"/>
          <w:sz w:val="22"/>
          <w:szCs w:val="22"/>
        </w:rPr>
        <w:t>as much notice of the change as possible.</w:t>
      </w:r>
    </w:p>
    <w:p w14:paraId="30749B9E" w14:textId="77777777" w:rsidR="00543854" w:rsidRPr="00543854" w:rsidRDefault="00543854" w:rsidP="07CA02F0">
      <w:pPr>
        <w:rPr>
          <w:rFonts w:ascii="Calibri" w:hAnsi="Calibri"/>
          <w:color w:val="4B658D"/>
          <w:sz w:val="22"/>
          <w:szCs w:val="22"/>
        </w:rPr>
      </w:pPr>
    </w:p>
    <w:p w14:paraId="57591BD9" w14:textId="5BE41AC0" w:rsidR="00543854" w:rsidRPr="00543854" w:rsidRDefault="00543854" w:rsidP="046AD9B1">
      <w:pPr>
        <w:spacing w:line="259" w:lineRule="auto"/>
        <w:rPr>
          <w:rFonts w:ascii="Calibri" w:hAnsi="Calibri"/>
          <w:color w:val="4B658D"/>
          <w:sz w:val="22"/>
          <w:szCs w:val="22"/>
        </w:rPr>
      </w:pPr>
      <w:r w:rsidRPr="00543854">
        <w:rPr>
          <w:rFonts w:ascii="Calibri" w:hAnsi="Calibri"/>
          <w:color w:val="4B658D"/>
          <w:sz w:val="22"/>
          <w:szCs w:val="22"/>
        </w:rPr>
        <w:t>•</w:t>
      </w:r>
      <w:r w:rsidRPr="00543854">
        <w:rPr>
          <w:rFonts w:ascii="Calibri" w:hAnsi="Calibri"/>
          <w:color w:val="4B658D"/>
          <w:sz w:val="22"/>
          <w:szCs w:val="22"/>
        </w:rPr>
        <w:tab/>
        <w:t>The service will be delivered in a private and comfortable environment</w:t>
      </w:r>
      <w:r w:rsidR="07CA02F0" w:rsidRPr="07CA02F0">
        <w:rPr>
          <w:rFonts w:ascii="Calibri" w:hAnsi="Calibri"/>
          <w:color w:val="4B658D"/>
          <w:sz w:val="22"/>
          <w:szCs w:val="22"/>
        </w:rPr>
        <w:t>.</w:t>
      </w:r>
    </w:p>
    <w:p w14:paraId="2850CBA1" w14:textId="77777777" w:rsidR="00543854" w:rsidRPr="00543854" w:rsidRDefault="00543854" w:rsidP="00543854">
      <w:pPr>
        <w:rPr>
          <w:rFonts w:ascii="Calibri" w:hAnsi="Calibri"/>
          <w:color w:val="4B658D"/>
          <w:sz w:val="22"/>
          <w:szCs w:val="22"/>
        </w:rPr>
      </w:pPr>
    </w:p>
    <w:p w14:paraId="3EA0AFE3" w14:textId="77777777" w:rsidR="00543854" w:rsidRPr="00543854" w:rsidRDefault="00543854" w:rsidP="07CA02F0">
      <w:pPr>
        <w:rPr>
          <w:rFonts w:ascii="Calibri" w:hAnsi="Calibri"/>
          <w:color w:val="4B658D"/>
          <w:sz w:val="22"/>
          <w:szCs w:val="22"/>
        </w:rPr>
      </w:pPr>
      <w:r w:rsidRPr="00543854">
        <w:rPr>
          <w:rFonts w:ascii="Calibri" w:hAnsi="Calibri"/>
          <w:color w:val="4B658D"/>
          <w:sz w:val="22"/>
          <w:szCs w:val="22"/>
        </w:rPr>
        <w:t>•</w:t>
      </w:r>
      <w:r w:rsidRPr="00543854">
        <w:rPr>
          <w:rFonts w:ascii="Calibri" w:hAnsi="Calibri"/>
          <w:color w:val="4B658D"/>
          <w:sz w:val="22"/>
          <w:szCs w:val="22"/>
        </w:rPr>
        <w:tab/>
        <w:t>Each session is usually 50 minutes long although clients may wish to shorten the session if they choose.</w:t>
      </w:r>
    </w:p>
    <w:p w14:paraId="35886D7C" w14:textId="77777777" w:rsidR="00543854" w:rsidRPr="00543854" w:rsidRDefault="00543854" w:rsidP="00543854">
      <w:pPr>
        <w:rPr>
          <w:rFonts w:ascii="Calibri" w:hAnsi="Calibri"/>
          <w:color w:val="4B658D"/>
          <w:sz w:val="22"/>
          <w:szCs w:val="22"/>
        </w:rPr>
      </w:pPr>
    </w:p>
    <w:p w14:paraId="4DDCF59A" w14:textId="77777777" w:rsidR="00543854" w:rsidRPr="00543854" w:rsidRDefault="00543854" w:rsidP="07CA02F0">
      <w:pPr>
        <w:rPr>
          <w:rFonts w:ascii="Calibri" w:hAnsi="Calibri"/>
          <w:color w:val="4B658D"/>
          <w:sz w:val="22"/>
          <w:szCs w:val="22"/>
        </w:rPr>
      </w:pPr>
      <w:r w:rsidRPr="00543854">
        <w:rPr>
          <w:rFonts w:ascii="Calibri" w:hAnsi="Calibri"/>
          <w:color w:val="4B658D"/>
          <w:sz w:val="22"/>
          <w:szCs w:val="22"/>
        </w:rPr>
        <w:t>•</w:t>
      </w:r>
      <w:r w:rsidRPr="00543854">
        <w:rPr>
          <w:rFonts w:ascii="Calibri" w:hAnsi="Calibri"/>
          <w:color w:val="4B658D"/>
          <w:sz w:val="22"/>
          <w:szCs w:val="22"/>
        </w:rPr>
        <w:tab/>
        <w:t>The service is client-</w:t>
      </w:r>
      <w:proofErr w:type="gramStart"/>
      <w:r w:rsidRPr="00543854">
        <w:rPr>
          <w:rFonts w:ascii="Calibri" w:hAnsi="Calibri"/>
          <w:color w:val="4B658D"/>
          <w:sz w:val="22"/>
          <w:szCs w:val="22"/>
        </w:rPr>
        <w:t>led</w:t>
      </w:r>
      <w:proofErr w:type="gramEnd"/>
      <w:r w:rsidRPr="00543854">
        <w:rPr>
          <w:rFonts w:ascii="Calibri" w:hAnsi="Calibri"/>
          <w:color w:val="4B658D"/>
          <w:sz w:val="22"/>
          <w:szCs w:val="22"/>
        </w:rPr>
        <w:t xml:space="preserve"> and the counsellors will not be directive with regard to topics for discussion. Clients will have the opportunity to express themselves through their preferred media. This is usually talking but art, music or any other method is welcomed.</w:t>
      </w:r>
    </w:p>
    <w:p w14:paraId="30C700B2" w14:textId="77777777" w:rsidR="00543854" w:rsidRPr="00543854" w:rsidRDefault="00543854" w:rsidP="00543854">
      <w:pPr>
        <w:rPr>
          <w:rFonts w:ascii="Calibri" w:hAnsi="Calibri"/>
          <w:color w:val="4B658D"/>
          <w:sz w:val="22"/>
          <w:szCs w:val="22"/>
        </w:rPr>
      </w:pPr>
    </w:p>
    <w:p w14:paraId="5D7267C8" w14:textId="34059DA0" w:rsidR="00543854" w:rsidRPr="00543854" w:rsidRDefault="00543854" w:rsidP="07CA02F0">
      <w:pPr>
        <w:rPr>
          <w:rFonts w:ascii="Calibri" w:hAnsi="Calibri"/>
          <w:color w:val="4B658D"/>
          <w:sz w:val="22"/>
          <w:szCs w:val="22"/>
        </w:rPr>
      </w:pPr>
      <w:r w:rsidRPr="00543854">
        <w:rPr>
          <w:rFonts w:ascii="Calibri" w:hAnsi="Calibri"/>
          <w:color w:val="4B658D"/>
          <w:sz w:val="22"/>
          <w:szCs w:val="22"/>
        </w:rPr>
        <w:t>•</w:t>
      </w:r>
      <w:r w:rsidRPr="00543854">
        <w:rPr>
          <w:rFonts w:ascii="Calibri" w:hAnsi="Calibri"/>
          <w:color w:val="4B658D"/>
          <w:sz w:val="22"/>
          <w:szCs w:val="22"/>
        </w:rPr>
        <w:tab/>
        <w:t xml:space="preserve">It may be the case that a counsellor and a client will meet outside the counselling room, for example when working with certain issues. The client will be informed of the possibility. The counsellor will not acknowledge the client outside the counselling setting. Clients will be given the opportunity to discuss unplanned meetings and any concerns raised at the next session. </w:t>
      </w:r>
    </w:p>
    <w:p w14:paraId="09044990" w14:textId="77777777" w:rsidR="00543854" w:rsidRPr="00543854" w:rsidRDefault="00543854" w:rsidP="00543854">
      <w:pPr>
        <w:rPr>
          <w:rFonts w:ascii="Calibri" w:hAnsi="Calibri"/>
          <w:color w:val="4B658D"/>
          <w:sz w:val="22"/>
          <w:szCs w:val="22"/>
        </w:rPr>
      </w:pPr>
    </w:p>
    <w:p w14:paraId="0486CDFE" w14:textId="77777777" w:rsidR="00543854" w:rsidRPr="00543854" w:rsidRDefault="00543854" w:rsidP="07CA02F0">
      <w:pPr>
        <w:rPr>
          <w:rFonts w:ascii="Calibri" w:hAnsi="Calibri"/>
          <w:color w:val="4B658D"/>
          <w:sz w:val="22"/>
          <w:szCs w:val="22"/>
        </w:rPr>
      </w:pPr>
      <w:r w:rsidRPr="00543854">
        <w:rPr>
          <w:rFonts w:ascii="Calibri" w:hAnsi="Calibri"/>
          <w:color w:val="4B658D"/>
          <w:sz w:val="22"/>
          <w:szCs w:val="22"/>
        </w:rPr>
        <w:t>•</w:t>
      </w:r>
      <w:r w:rsidRPr="00543854">
        <w:rPr>
          <w:rFonts w:ascii="Calibri" w:hAnsi="Calibri"/>
          <w:color w:val="4B658D"/>
          <w:sz w:val="22"/>
          <w:szCs w:val="22"/>
        </w:rPr>
        <w:tab/>
        <w:t>An important aspect of the counsellor’s work is to recognise the onset of serious physical and psychological disturbances and refer appropriately. This may be to a GP or psychiatrist or other medical consultant for expert opinion. The referral will usually take place in consultation with the client. Therapeutic sessions can continue with the counsellor if agreed by the referral agency and the client.</w:t>
      </w:r>
    </w:p>
    <w:p w14:paraId="429930FC" w14:textId="77777777" w:rsidR="00543854" w:rsidRPr="00543854" w:rsidRDefault="00543854" w:rsidP="00543854">
      <w:pPr>
        <w:rPr>
          <w:rFonts w:ascii="Calibri" w:hAnsi="Calibri"/>
          <w:color w:val="4B658D"/>
          <w:sz w:val="22"/>
          <w:szCs w:val="22"/>
        </w:rPr>
      </w:pPr>
    </w:p>
    <w:p w14:paraId="09F917BB" w14:textId="77777777" w:rsidR="00543854" w:rsidRPr="00543854" w:rsidRDefault="00543854" w:rsidP="00543854">
      <w:pPr>
        <w:rPr>
          <w:rFonts w:ascii="Calibri" w:hAnsi="Calibri"/>
          <w:b/>
          <w:color w:val="4B658D"/>
          <w:sz w:val="22"/>
          <w:szCs w:val="22"/>
        </w:rPr>
      </w:pPr>
      <w:r w:rsidRPr="00543854">
        <w:rPr>
          <w:rFonts w:ascii="Calibri" w:hAnsi="Calibri"/>
          <w:b/>
          <w:color w:val="4B658D"/>
          <w:sz w:val="22"/>
          <w:szCs w:val="22"/>
        </w:rPr>
        <w:t>Data protection and confidentiality</w:t>
      </w:r>
    </w:p>
    <w:p w14:paraId="0E3C1285" w14:textId="61BC496B" w:rsidR="00543854" w:rsidRPr="00543854" w:rsidRDefault="00543854" w:rsidP="046AD9B1">
      <w:pPr>
        <w:rPr>
          <w:rFonts w:ascii="Calibri" w:hAnsi="Calibri"/>
          <w:color w:val="4B658D"/>
          <w:sz w:val="22"/>
          <w:szCs w:val="22"/>
        </w:rPr>
      </w:pPr>
    </w:p>
    <w:p w14:paraId="319F2A72" w14:textId="3378680B" w:rsidR="00543854" w:rsidRPr="00543854" w:rsidRDefault="046AD9B1" w:rsidP="046AD9B1">
      <w:pPr>
        <w:rPr>
          <w:rFonts w:ascii="Calibri" w:hAnsi="Calibri"/>
          <w:color w:val="4B658D"/>
          <w:sz w:val="22"/>
          <w:szCs w:val="22"/>
        </w:rPr>
      </w:pPr>
      <w:r w:rsidRPr="046AD9B1">
        <w:rPr>
          <w:rFonts w:ascii="Calibri" w:hAnsi="Calibri"/>
          <w:color w:val="4B658D"/>
          <w:sz w:val="22"/>
          <w:szCs w:val="22"/>
        </w:rPr>
        <w:lastRenderedPageBreak/>
        <w:t xml:space="preserve">The counsellor works openly and </w:t>
      </w:r>
      <w:proofErr w:type="gramStart"/>
      <w:r w:rsidRPr="046AD9B1">
        <w:rPr>
          <w:rFonts w:ascii="Calibri" w:hAnsi="Calibri"/>
          <w:color w:val="4B658D"/>
          <w:sz w:val="22"/>
          <w:szCs w:val="22"/>
        </w:rPr>
        <w:t>honestly</w:t>
      </w:r>
      <w:proofErr w:type="gramEnd"/>
      <w:r w:rsidRPr="046AD9B1">
        <w:rPr>
          <w:rFonts w:ascii="Calibri" w:hAnsi="Calibri"/>
          <w:color w:val="4B658D"/>
          <w:sz w:val="22"/>
          <w:szCs w:val="22"/>
        </w:rPr>
        <w:t xml:space="preserve"> and information recorded about clients is available for the client to see on request. All information about clients, both paper-based and computerised, is held securely and is only accessible to the counsellor. </w:t>
      </w:r>
    </w:p>
    <w:p w14:paraId="422C1EBF" w14:textId="77777777" w:rsidR="00543854" w:rsidRPr="00543854" w:rsidRDefault="00543854" w:rsidP="00543854">
      <w:pPr>
        <w:rPr>
          <w:rFonts w:ascii="Calibri" w:hAnsi="Calibri"/>
          <w:color w:val="4B658D"/>
          <w:sz w:val="22"/>
          <w:szCs w:val="22"/>
        </w:rPr>
      </w:pPr>
    </w:p>
    <w:p w14:paraId="4C03BD28" w14:textId="18FBA707" w:rsidR="046AD9B1" w:rsidRDefault="046AD9B1" w:rsidP="046AD9B1">
      <w:pPr>
        <w:spacing w:line="259" w:lineRule="auto"/>
        <w:rPr>
          <w:rFonts w:ascii="Calibri" w:hAnsi="Calibri"/>
          <w:color w:val="4B658D"/>
          <w:sz w:val="22"/>
          <w:szCs w:val="22"/>
        </w:rPr>
      </w:pPr>
      <w:r w:rsidRPr="046AD9B1">
        <w:rPr>
          <w:rFonts w:ascii="Calibri" w:hAnsi="Calibri"/>
          <w:color w:val="4B658D"/>
          <w:sz w:val="22"/>
          <w:szCs w:val="22"/>
        </w:rPr>
        <w:t xml:space="preserve">The counsellor will keep appropriate records in accordance with ethical and professional guidelines. Records are kept </w:t>
      </w:r>
      <w:proofErr w:type="gramStart"/>
      <w:r w:rsidRPr="046AD9B1">
        <w:rPr>
          <w:rFonts w:ascii="Calibri" w:hAnsi="Calibri"/>
          <w:color w:val="4B658D"/>
          <w:sz w:val="22"/>
          <w:szCs w:val="22"/>
        </w:rPr>
        <w:t>to enable</w:t>
      </w:r>
      <w:proofErr w:type="gramEnd"/>
      <w:r w:rsidRPr="046AD9B1">
        <w:rPr>
          <w:rFonts w:ascii="Calibri" w:hAnsi="Calibri"/>
          <w:color w:val="4B658D"/>
          <w:sz w:val="22"/>
          <w:szCs w:val="22"/>
        </w:rPr>
        <w:t xml:space="preserve"> the counsellor to maintain contact with the client and to deliver the service (for example, session notes may be retained to allow the counsellor to develop future sessions with a particular client).</w:t>
      </w:r>
    </w:p>
    <w:p w14:paraId="525BDE3D" w14:textId="77777777" w:rsidR="00543854" w:rsidRPr="00543854" w:rsidRDefault="00543854" w:rsidP="00543854">
      <w:pPr>
        <w:rPr>
          <w:rFonts w:ascii="Calibri" w:hAnsi="Calibri"/>
          <w:color w:val="4B658D"/>
          <w:sz w:val="22"/>
          <w:szCs w:val="22"/>
        </w:rPr>
      </w:pPr>
    </w:p>
    <w:p w14:paraId="2969AFFD" w14:textId="26ECE7CB" w:rsidR="00543854" w:rsidRPr="00543854" w:rsidRDefault="046AD9B1" w:rsidP="046AD9B1">
      <w:pPr>
        <w:rPr>
          <w:rFonts w:ascii="Calibri" w:hAnsi="Calibri"/>
          <w:color w:val="4B658D"/>
          <w:sz w:val="22"/>
          <w:szCs w:val="22"/>
        </w:rPr>
      </w:pPr>
      <w:r w:rsidRPr="046AD9B1">
        <w:rPr>
          <w:rFonts w:ascii="Calibri" w:hAnsi="Calibri"/>
          <w:color w:val="4B658D"/>
          <w:sz w:val="22"/>
          <w:szCs w:val="22"/>
        </w:rPr>
        <w:t xml:space="preserve">Counselling is confidential, unless safeguarding concerns are raised. In the event of a safeguarding concern the counsellor will inform the college Designated Safeguarding Lead in accordance with the Safeguarding Policy. The Head of Pastoral Care will be aware of the names of clients accessing the service but will not have access to any detail of presenting difficulties or session content. </w:t>
      </w:r>
    </w:p>
    <w:p w14:paraId="569150FB" w14:textId="77777777" w:rsidR="00543854" w:rsidRPr="00543854" w:rsidRDefault="00543854" w:rsidP="00543854">
      <w:pPr>
        <w:rPr>
          <w:rFonts w:ascii="Calibri" w:hAnsi="Calibri"/>
          <w:color w:val="4B658D"/>
          <w:sz w:val="22"/>
          <w:szCs w:val="22"/>
        </w:rPr>
      </w:pPr>
    </w:p>
    <w:p w14:paraId="50D242C7" w14:textId="50E2A399" w:rsidR="046AD9B1" w:rsidRDefault="046AD9B1" w:rsidP="046AD9B1">
      <w:pPr>
        <w:rPr>
          <w:rFonts w:ascii="Calibri" w:hAnsi="Calibri"/>
          <w:color w:val="4B658D"/>
          <w:sz w:val="22"/>
          <w:szCs w:val="22"/>
        </w:rPr>
      </w:pPr>
      <w:r w:rsidRPr="42CD5623">
        <w:rPr>
          <w:rFonts w:ascii="Calibri" w:hAnsi="Calibri"/>
          <w:color w:val="4B658D"/>
          <w:sz w:val="22"/>
          <w:szCs w:val="22"/>
        </w:rPr>
        <w:t>Parents/carers, tutors, teachers or support staff do not have access to information about students receiving counselling and will not be informed that students are accessing the service</w:t>
      </w:r>
      <w:r w:rsidR="467D2574" w:rsidRPr="42CD5623">
        <w:rPr>
          <w:rFonts w:ascii="Calibri" w:hAnsi="Calibri"/>
          <w:color w:val="4B658D"/>
          <w:sz w:val="22"/>
          <w:szCs w:val="22"/>
        </w:rPr>
        <w:t>, unless consent is gained from the student to share this information</w:t>
      </w:r>
      <w:r w:rsidRPr="42CD5623">
        <w:rPr>
          <w:rFonts w:ascii="Calibri" w:hAnsi="Calibri"/>
          <w:color w:val="4B658D"/>
          <w:sz w:val="22"/>
          <w:szCs w:val="22"/>
        </w:rPr>
        <w:t>.</w:t>
      </w:r>
    </w:p>
    <w:p w14:paraId="690F900A" w14:textId="77777777" w:rsidR="00543854" w:rsidRPr="00543854" w:rsidRDefault="00543854" w:rsidP="00543854">
      <w:pPr>
        <w:rPr>
          <w:rFonts w:ascii="Calibri" w:hAnsi="Calibri"/>
          <w:color w:val="4B658D"/>
          <w:sz w:val="22"/>
          <w:szCs w:val="22"/>
        </w:rPr>
      </w:pPr>
    </w:p>
    <w:p w14:paraId="1515CDBD" w14:textId="77777777" w:rsidR="00543854" w:rsidRPr="00543854" w:rsidRDefault="00543854" w:rsidP="00543854">
      <w:pPr>
        <w:rPr>
          <w:rFonts w:ascii="Calibri" w:hAnsi="Calibri"/>
          <w:color w:val="4B658D"/>
          <w:sz w:val="22"/>
          <w:szCs w:val="22"/>
        </w:rPr>
      </w:pPr>
      <w:r w:rsidRPr="00543854">
        <w:rPr>
          <w:rFonts w:ascii="Calibri" w:hAnsi="Calibri"/>
          <w:color w:val="4B658D"/>
          <w:sz w:val="22"/>
          <w:szCs w:val="22"/>
        </w:rPr>
        <w:t xml:space="preserve">All information is stored for seven years and then destroyed, in line with BACP guidelines. If a client wishes for their information to be destroyed before this deadline, they should speak to their counsellor. </w:t>
      </w:r>
    </w:p>
    <w:p w14:paraId="00829A0A" w14:textId="77777777" w:rsidR="00543854" w:rsidRPr="00543854" w:rsidRDefault="00543854" w:rsidP="00543854">
      <w:pPr>
        <w:rPr>
          <w:rFonts w:ascii="Calibri" w:hAnsi="Calibri"/>
          <w:color w:val="4B658D"/>
          <w:sz w:val="22"/>
          <w:szCs w:val="22"/>
        </w:rPr>
      </w:pPr>
    </w:p>
    <w:p w14:paraId="4302B51B" w14:textId="77777777" w:rsidR="00543854" w:rsidRPr="00543854" w:rsidRDefault="00543854" w:rsidP="00543854">
      <w:pPr>
        <w:rPr>
          <w:rFonts w:ascii="Calibri" w:hAnsi="Calibri"/>
          <w:b/>
          <w:color w:val="4B658D"/>
          <w:sz w:val="22"/>
          <w:szCs w:val="22"/>
        </w:rPr>
      </w:pPr>
      <w:r w:rsidRPr="00543854">
        <w:rPr>
          <w:rFonts w:ascii="Calibri" w:hAnsi="Calibri"/>
          <w:b/>
          <w:color w:val="4B658D"/>
          <w:sz w:val="22"/>
          <w:szCs w:val="22"/>
        </w:rPr>
        <w:t xml:space="preserve">5. Procedures associated with policy </w:t>
      </w:r>
    </w:p>
    <w:p w14:paraId="59EA9394" w14:textId="77777777" w:rsidR="00543854" w:rsidRPr="00543854" w:rsidRDefault="00543854" w:rsidP="00543854">
      <w:pPr>
        <w:rPr>
          <w:rFonts w:ascii="Calibri" w:hAnsi="Calibri"/>
          <w:color w:val="4B658D"/>
          <w:sz w:val="22"/>
          <w:szCs w:val="22"/>
        </w:rPr>
      </w:pPr>
    </w:p>
    <w:p w14:paraId="172C70EE" w14:textId="77777777" w:rsidR="00543854" w:rsidRPr="00543854" w:rsidRDefault="00543854" w:rsidP="00543854">
      <w:pPr>
        <w:rPr>
          <w:rFonts w:ascii="Calibri" w:hAnsi="Calibri"/>
          <w:b/>
          <w:color w:val="4B658D"/>
          <w:sz w:val="22"/>
          <w:szCs w:val="22"/>
        </w:rPr>
      </w:pPr>
      <w:r w:rsidRPr="00543854">
        <w:rPr>
          <w:rFonts w:ascii="Calibri" w:hAnsi="Calibri"/>
          <w:b/>
          <w:color w:val="4B658D"/>
          <w:sz w:val="22"/>
          <w:szCs w:val="22"/>
        </w:rPr>
        <w:t>Accessing the service</w:t>
      </w:r>
    </w:p>
    <w:p w14:paraId="1EF51DF9" w14:textId="77777777" w:rsidR="00543854" w:rsidRPr="00543854" w:rsidRDefault="00543854" w:rsidP="00543854">
      <w:pPr>
        <w:rPr>
          <w:rFonts w:ascii="Calibri" w:hAnsi="Calibri"/>
          <w:color w:val="4B658D"/>
          <w:sz w:val="22"/>
          <w:szCs w:val="22"/>
        </w:rPr>
      </w:pPr>
    </w:p>
    <w:p w14:paraId="3C8BA62F" w14:textId="391FD457" w:rsidR="00543854" w:rsidRPr="00543854" w:rsidRDefault="00543854" w:rsidP="00543854">
      <w:pPr>
        <w:rPr>
          <w:rFonts w:ascii="Calibri" w:hAnsi="Calibri"/>
          <w:color w:val="4B658D"/>
          <w:sz w:val="22"/>
          <w:szCs w:val="22"/>
        </w:rPr>
      </w:pPr>
      <w:r w:rsidRPr="00543854">
        <w:rPr>
          <w:rFonts w:ascii="Calibri" w:hAnsi="Calibri"/>
          <w:color w:val="4B658D"/>
          <w:sz w:val="22"/>
          <w:szCs w:val="22"/>
        </w:rPr>
        <w:t xml:space="preserve">The counselling provision is communicated through posters, the College website, induction sessions and by tutors. Clients can also access information through the Counselling </w:t>
      </w:r>
      <w:r w:rsidR="00BE482F">
        <w:rPr>
          <w:rFonts w:ascii="Calibri" w:hAnsi="Calibri"/>
          <w:color w:val="4B658D"/>
          <w:sz w:val="22"/>
          <w:szCs w:val="22"/>
        </w:rPr>
        <w:t>R</w:t>
      </w:r>
      <w:r w:rsidRPr="00543854">
        <w:rPr>
          <w:rFonts w:ascii="Calibri" w:hAnsi="Calibri"/>
          <w:color w:val="4B658D"/>
          <w:sz w:val="22"/>
          <w:szCs w:val="22"/>
        </w:rPr>
        <w:t xml:space="preserve">eferral </w:t>
      </w:r>
      <w:r w:rsidR="00BE482F">
        <w:rPr>
          <w:rFonts w:ascii="Calibri" w:hAnsi="Calibri"/>
          <w:color w:val="4B658D"/>
          <w:sz w:val="22"/>
          <w:szCs w:val="22"/>
        </w:rPr>
        <w:t>F</w:t>
      </w:r>
      <w:r w:rsidRPr="00543854">
        <w:rPr>
          <w:rFonts w:ascii="Calibri" w:hAnsi="Calibri"/>
          <w:color w:val="4B658D"/>
          <w:sz w:val="22"/>
          <w:szCs w:val="22"/>
        </w:rPr>
        <w:t>orm (Appendix 1).</w:t>
      </w:r>
    </w:p>
    <w:p w14:paraId="62750CAE" w14:textId="77777777" w:rsidR="00543854" w:rsidRPr="00543854" w:rsidRDefault="00543854" w:rsidP="00543854">
      <w:pPr>
        <w:rPr>
          <w:rFonts w:ascii="Calibri" w:hAnsi="Calibri"/>
          <w:color w:val="4B658D"/>
          <w:sz w:val="22"/>
          <w:szCs w:val="22"/>
        </w:rPr>
      </w:pPr>
      <w:r w:rsidRPr="00543854">
        <w:rPr>
          <w:rFonts w:ascii="Calibri" w:hAnsi="Calibri"/>
          <w:color w:val="4B658D"/>
          <w:sz w:val="22"/>
          <w:szCs w:val="22"/>
        </w:rPr>
        <w:t>Clients can access the service through the following mechanisms:</w:t>
      </w:r>
    </w:p>
    <w:p w14:paraId="3F74489A" w14:textId="77777777" w:rsidR="00543854" w:rsidRPr="00543854" w:rsidRDefault="00543854" w:rsidP="00543854">
      <w:pPr>
        <w:rPr>
          <w:rFonts w:ascii="Calibri" w:hAnsi="Calibri"/>
          <w:color w:val="4B658D"/>
          <w:sz w:val="22"/>
          <w:szCs w:val="22"/>
        </w:rPr>
      </w:pPr>
    </w:p>
    <w:p w14:paraId="6B120A2B" w14:textId="77777777" w:rsidR="00543854" w:rsidRPr="00543854" w:rsidRDefault="00543854" w:rsidP="00543854">
      <w:pPr>
        <w:rPr>
          <w:rFonts w:ascii="Calibri" w:hAnsi="Calibri"/>
          <w:color w:val="4B658D"/>
          <w:sz w:val="22"/>
          <w:szCs w:val="22"/>
        </w:rPr>
      </w:pPr>
      <w:r w:rsidRPr="00543854">
        <w:rPr>
          <w:rFonts w:ascii="Calibri" w:hAnsi="Calibri"/>
          <w:color w:val="4B658D"/>
          <w:sz w:val="22"/>
          <w:szCs w:val="22"/>
        </w:rPr>
        <w:t>•</w:t>
      </w:r>
      <w:r w:rsidRPr="00543854">
        <w:rPr>
          <w:rFonts w:ascii="Calibri" w:hAnsi="Calibri"/>
          <w:color w:val="4B658D"/>
          <w:sz w:val="22"/>
          <w:szCs w:val="22"/>
        </w:rPr>
        <w:tab/>
        <w:t xml:space="preserve">Direct contact with a member of staff by phone, text or email. </w:t>
      </w:r>
    </w:p>
    <w:p w14:paraId="2E1D05BD" w14:textId="77777777" w:rsidR="00543854" w:rsidRPr="00543854" w:rsidRDefault="00543854" w:rsidP="00543854">
      <w:pPr>
        <w:rPr>
          <w:rFonts w:ascii="Calibri" w:hAnsi="Calibri"/>
          <w:color w:val="4B658D"/>
          <w:sz w:val="22"/>
          <w:szCs w:val="22"/>
        </w:rPr>
      </w:pPr>
      <w:r w:rsidRPr="00543854">
        <w:rPr>
          <w:rFonts w:ascii="Calibri" w:hAnsi="Calibri"/>
          <w:color w:val="4B658D"/>
          <w:sz w:val="22"/>
          <w:szCs w:val="22"/>
        </w:rPr>
        <w:t>•</w:t>
      </w:r>
      <w:r w:rsidRPr="00543854">
        <w:rPr>
          <w:rFonts w:ascii="Calibri" w:hAnsi="Calibri"/>
          <w:color w:val="4B658D"/>
          <w:sz w:val="22"/>
          <w:szCs w:val="22"/>
        </w:rPr>
        <w:tab/>
        <w:t>Referral by tutor or other member of staff.</w:t>
      </w:r>
    </w:p>
    <w:p w14:paraId="2A71EFB7" w14:textId="2E4A669D" w:rsidR="00543854" w:rsidRPr="00543854" w:rsidRDefault="00543854" w:rsidP="00543854">
      <w:pPr>
        <w:rPr>
          <w:rFonts w:ascii="Calibri" w:hAnsi="Calibri"/>
          <w:color w:val="4B658D"/>
          <w:sz w:val="22"/>
          <w:szCs w:val="22"/>
        </w:rPr>
      </w:pPr>
      <w:r w:rsidRPr="00543854">
        <w:rPr>
          <w:rFonts w:ascii="Calibri" w:hAnsi="Calibri"/>
          <w:color w:val="4B658D"/>
          <w:sz w:val="22"/>
          <w:szCs w:val="22"/>
        </w:rPr>
        <w:t>•</w:t>
      </w:r>
      <w:r w:rsidRPr="00543854">
        <w:rPr>
          <w:rFonts w:ascii="Calibri" w:hAnsi="Calibri"/>
          <w:color w:val="4B658D"/>
          <w:sz w:val="22"/>
          <w:szCs w:val="22"/>
        </w:rPr>
        <w:tab/>
        <w:t>Completing a counselling referral form</w:t>
      </w:r>
      <w:r>
        <w:rPr>
          <w:rFonts w:ascii="Calibri" w:hAnsi="Calibri"/>
          <w:color w:val="4B658D"/>
          <w:sz w:val="22"/>
          <w:szCs w:val="22"/>
        </w:rPr>
        <w:t xml:space="preserve"> </w:t>
      </w:r>
      <w:r w:rsidRPr="00543854">
        <w:rPr>
          <w:rFonts w:ascii="Calibri" w:hAnsi="Calibri"/>
          <w:color w:val="4B658D"/>
          <w:sz w:val="22"/>
          <w:szCs w:val="22"/>
        </w:rPr>
        <w:t>(available throughout the school)</w:t>
      </w:r>
      <w:r>
        <w:rPr>
          <w:rFonts w:ascii="Calibri" w:hAnsi="Calibri"/>
          <w:color w:val="4B658D"/>
          <w:sz w:val="22"/>
          <w:szCs w:val="22"/>
        </w:rPr>
        <w:t>.</w:t>
      </w:r>
    </w:p>
    <w:p w14:paraId="700600F7" w14:textId="77777777" w:rsidR="00543854" w:rsidRPr="00543854" w:rsidRDefault="00543854" w:rsidP="00543854">
      <w:pPr>
        <w:rPr>
          <w:rFonts w:ascii="Calibri" w:hAnsi="Calibri"/>
          <w:color w:val="4B658D"/>
          <w:sz w:val="22"/>
          <w:szCs w:val="22"/>
        </w:rPr>
      </w:pPr>
      <w:r w:rsidRPr="00543854">
        <w:rPr>
          <w:rFonts w:ascii="Calibri" w:hAnsi="Calibri"/>
          <w:color w:val="4B658D"/>
          <w:sz w:val="22"/>
          <w:szCs w:val="22"/>
        </w:rPr>
        <w:t>•</w:t>
      </w:r>
      <w:r w:rsidRPr="00543854">
        <w:rPr>
          <w:rFonts w:ascii="Calibri" w:hAnsi="Calibri"/>
          <w:color w:val="4B658D"/>
          <w:sz w:val="22"/>
          <w:szCs w:val="22"/>
        </w:rPr>
        <w:tab/>
        <w:t xml:space="preserve">Referral by General </w:t>
      </w:r>
      <w:proofErr w:type="spellStart"/>
      <w:r w:rsidRPr="00543854">
        <w:rPr>
          <w:rFonts w:ascii="Calibri" w:hAnsi="Calibri"/>
          <w:color w:val="4B658D"/>
          <w:sz w:val="22"/>
          <w:szCs w:val="22"/>
        </w:rPr>
        <w:t>Practioners</w:t>
      </w:r>
      <w:proofErr w:type="spellEnd"/>
      <w:r w:rsidRPr="00543854">
        <w:rPr>
          <w:rFonts w:ascii="Calibri" w:hAnsi="Calibri"/>
          <w:color w:val="4B658D"/>
          <w:sz w:val="22"/>
          <w:szCs w:val="22"/>
        </w:rPr>
        <w:t xml:space="preserve"> or other healthcare professional.</w:t>
      </w:r>
    </w:p>
    <w:p w14:paraId="315FFA7E" w14:textId="77777777" w:rsidR="00543854" w:rsidRPr="00543854" w:rsidRDefault="00543854" w:rsidP="00543854">
      <w:pPr>
        <w:rPr>
          <w:rFonts w:ascii="Calibri" w:hAnsi="Calibri"/>
          <w:color w:val="4B658D"/>
          <w:sz w:val="22"/>
          <w:szCs w:val="22"/>
        </w:rPr>
      </w:pPr>
      <w:r w:rsidRPr="00543854">
        <w:rPr>
          <w:rFonts w:ascii="Calibri" w:hAnsi="Calibri"/>
          <w:color w:val="4B658D"/>
          <w:sz w:val="22"/>
          <w:szCs w:val="22"/>
        </w:rPr>
        <w:t>•</w:t>
      </w:r>
      <w:r w:rsidRPr="00543854">
        <w:rPr>
          <w:rFonts w:ascii="Calibri" w:hAnsi="Calibri"/>
          <w:color w:val="4B658D"/>
          <w:sz w:val="22"/>
          <w:szCs w:val="22"/>
        </w:rPr>
        <w:tab/>
        <w:t>Posting a request for an appointment and contact details in the post boxes at reception.</w:t>
      </w:r>
    </w:p>
    <w:p w14:paraId="50CAD82C" w14:textId="77777777" w:rsidR="00543854" w:rsidRPr="00543854" w:rsidRDefault="00543854" w:rsidP="00543854">
      <w:pPr>
        <w:rPr>
          <w:rFonts w:ascii="Calibri" w:hAnsi="Calibri"/>
          <w:color w:val="4B658D"/>
          <w:sz w:val="22"/>
          <w:szCs w:val="22"/>
        </w:rPr>
      </w:pPr>
    </w:p>
    <w:p w14:paraId="10D3F79D" w14:textId="77777777" w:rsidR="00543854" w:rsidRPr="00543854" w:rsidRDefault="00543854" w:rsidP="00543854">
      <w:pPr>
        <w:rPr>
          <w:rFonts w:ascii="Calibri" w:hAnsi="Calibri"/>
          <w:color w:val="4B658D"/>
          <w:sz w:val="22"/>
          <w:szCs w:val="22"/>
        </w:rPr>
      </w:pPr>
      <w:r w:rsidRPr="00543854">
        <w:rPr>
          <w:rFonts w:ascii="Calibri" w:hAnsi="Calibri"/>
          <w:color w:val="4B658D"/>
          <w:sz w:val="22"/>
          <w:szCs w:val="22"/>
        </w:rPr>
        <w:t>The Counsellor keeps accurate and current information on all other sources of support, both internal and external, and can signpost or refer to other agencies when appropriate.</w:t>
      </w:r>
    </w:p>
    <w:p w14:paraId="2ECEFD88" w14:textId="77777777" w:rsidR="00543854" w:rsidRPr="00543854" w:rsidRDefault="00543854" w:rsidP="00543854">
      <w:pPr>
        <w:rPr>
          <w:rFonts w:ascii="Calibri" w:hAnsi="Calibri"/>
          <w:color w:val="4B658D"/>
          <w:sz w:val="22"/>
          <w:szCs w:val="22"/>
        </w:rPr>
      </w:pPr>
    </w:p>
    <w:p w14:paraId="55E1066C" w14:textId="77777777" w:rsidR="00543854" w:rsidRPr="00543854" w:rsidRDefault="00543854" w:rsidP="00543854">
      <w:pPr>
        <w:rPr>
          <w:rFonts w:ascii="Calibri" w:hAnsi="Calibri"/>
          <w:b/>
          <w:color w:val="4B658D"/>
          <w:sz w:val="22"/>
          <w:szCs w:val="22"/>
        </w:rPr>
      </w:pPr>
      <w:r w:rsidRPr="00543854">
        <w:rPr>
          <w:rFonts w:ascii="Calibri" w:hAnsi="Calibri"/>
          <w:b/>
          <w:color w:val="4B658D"/>
          <w:sz w:val="22"/>
          <w:szCs w:val="22"/>
        </w:rPr>
        <w:t>Assessment of client needs</w:t>
      </w:r>
    </w:p>
    <w:p w14:paraId="34C04A08" w14:textId="77777777" w:rsidR="00543854" w:rsidRPr="00543854" w:rsidRDefault="00543854" w:rsidP="00543854">
      <w:pPr>
        <w:rPr>
          <w:rFonts w:ascii="Calibri" w:hAnsi="Calibri"/>
          <w:color w:val="4B658D"/>
          <w:sz w:val="22"/>
          <w:szCs w:val="22"/>
        </w:rPr>
      </w:pPr>
    </w:p>
    <w:p w14:paraId="4FE4E4DB" w14:textId="77777777" w:rsidR="00543854" w:rsidRPr="00543854" w:rsidRDefault="00543854" w:rsidP="00543854">
      <w:pPr>
        <w:rPr>
          <w:rFonts w:ascii="Calibri" w:hAnsi="Calibri"/>
          <w:color w:val="4B658D"/>
          <w:sz w:val="22"/>
          <w:szCs w:val="22"/>
        </w:rPr>
      </w:pPr>
      <w:r w:rsidRPr="00543854">
        <w:rPr>
          <w:rFonts w:ascii="Calibri" w:hAnsi="Calibri"/>
          <w:color w:val="4B658D"/>
          <w:sz w:val="22"/>
          <w:szCs w:val="22"/>
        </w:rPr>
        <w:t>The counselling service aims to provide a non-directive counselling experience.</w:t>
      </w:r>
    </w:p>
    <w:p w14:paraId="1B2C7822" w14:textId="77777777" w:rsidR="00543854" w:rsidRPr="00543854" w:rsidRDefault="00543854" w:rsidP="00543854">
      <w:pPr>
        <w:rPr>
          <w:rFonts w:ascii="Calibri" w:hAnsi="Calibri"/>
          <w:color w:val="4B658D"/>
          <w:sz w:val="22"/>
          <w:szCs w:val="22"/>
        </w:rPr>
      </w:pPr>
    </w:p>
    <w:p w14:paraId="14096A46" w14:textId="6DF62F12" w:rsidR="00543854" w:rsidRPr="00543854" w:rsidRDefault="07CA02F0" w:rsidP="07CA02F0">
      <w:pPr>
        <w:rPr>
          <w:rFonts w:ascii="Calibri" w:hAnsi="Calibri"/>
          <w:color w:val="4B658D"/>
          <w:sz w:val="22"/>
          <w:szCs w:val="22"/>
        </w:rPr>
      </w:pPr>
      <w:r w:rsidRPr="07CA02F0">
        <w:rPr>
          <w:rFonts w:ascii="Calibri" w:hAnsi="Calibri"/>
          <w:color w:val="4B658D"/>
          <w:sz w:val="22"/>
          <w:szCs w:val="22"/>
        </w:rPr>
        <w:t xml:space="preserve">The counsellor will complete an assessment with each client at the first appointment. This information is then held confidentially in a secure location. </w:t>
      </w:r>
    </w:p>
    <w:p w14:paraId="2ABB04ED" w14:textId="77777777" w:rsidR="00543854" w:rsidRPr="00543854" w:rsidRDefault="00543854" w:rsidP="00543854">
      <w:pPr>
        <w:rPr>
          <w:rFonts w:ascii="Calibri" w:hAnsi="Calibri"/>
          <w:color w:val="4B658D"/>
          <w:sz w:val="22"/>
          <w:szCs w:val="22"/>
        </w:rPr>
      </w:pPr>
    </w:p>
    <w:p w14:paraId="63B8C02D" w14:textId="77777777" w:rsidR="00543854" w:rsidRPr="00543854" w:rsidRDefault="00543854" w:rsidP="00543854">
      <w:pPr>
        <w:rPr>
          <w:rFonts w:ascii="Calibri" w:hAnsi="Calibri"/>
          <w:b/>
          <w:color w:val="4B658D"/>
          <w:sz w:val="22"/>
          <w:szCs w:val="22"/>
        </w:rPr>
      </w:pPr>
      <w:r w:rsidRPr="00543854">
        <w:rPr>
          <w:rFonts w:ascii="Calibri" w:hAnsi="Calibri"/>
          <w:b/>
          <w:color w:val="4B658D"/>
          <w:sz w:val="22"/>
          <w:szCs w:val="22"/>
        </w:rPr>
        <w:t>How support is agreed</w:t>
      </w:r>
    </w:p>
    <w:p w14:paraId="41B17483" w14:textId="77777777" w:rsidR="00543854" w:rsidRPr="00543854" w:rsidRDefault="00543854" w:rsidP="00543854">
      <w:pPr>
        <w:rPr>
          <w:rFonts w:ascii="Calibri" w:hAnsi="Calibri"/>
          <w:color w:val="4B658D"/>
          <w:sz w:val="22"/>
          <w:szCs w:val="22"/>
        </w:rPr>
      </w:pPr>
    </w:p>
    <w:p w14:paraId="67F6953B" w14:textId="65E3F783" w:rsidR="00543854" w:rsidRPr="00543854" w:rsidRDefault="46C9B6DA" w:rsidP="46C9B6DA">
      <w:pPr>
        <w:rPr>
          <w:rFonts w:ascii="Calibri" w:hAnsi="Calibri"/>
          <w:color w:val="4B658D"/>
          <w:sz w:val="22"/>
          <w:szCs w:val="22"/>
        </w:rPr>
      </w:pPr>
      <w:r w:rsidRPr="46C9B6DA">
        <w:rPr>
          <w:rFonts w:ascii="Calibri" w:hAnsi="Calibri"/>
          <w:color w:val="4B658D"/>
          <w:sz w:val="22"/>
          <w:szCs w:val="22"/>
        </w:rPr>
        <w:t>Clients are encouraged to use the sessions in whatever manner is most helpful. The counsellor will talk through a ‘contract’ with the client in the first session that outlines expectations of both the counsellor and the client. The contract also covers confidentiality and safeguarding.</w:t>
      </w:r>
    </w:p>
    <w:p w14:paraId="41E1EAF4" w14:textId="48940801" w:rsidR="46C9B6DA" w:rsidRDefault="46C9B6DA" w:rsidP="46C9B6DA">
      <w:pPr>
        <w:rPr>
          <w:rFonts w:ascii="Calibri" w:hAnsi="Calibri"/>
          <w:color w:val="4B658D"/>
          <w:sz w:val="22"/>
          <w:szCs w:val="22"/>
        </w:rPr>
      </w:pPr>
    </w:p>
    <w:p w14:paraId="79C7E12E" w14:textId="7D77309C" w:rsidR="00543854" w:rsidRPr="00543854" w:rsidRDefault="07CA02F0" w:rsidP="07CA02F0">
      <w:pPr>
        <w:rPr>
          <w:rFonts w:ascii="Calibri" w:hAnsi="Calibri"/>
          <w:color w:val="4B658D"/>
          <w:sz w:val="22"/>
          <w:szCs w:val="22"/>
        </w:rPr>
      </w:pPr>
      <w:r w:rsidRPr="07CA02F0">
        <w:rPr>
          <w:rFonts w:ascii="Calibri" w:hAnsi="Calibri"/>
          <w:color w:val="4B658D"/>
          <w:sz w:val="22"/>
          <w:szCs w:val="22"/>
        </w:rPr>
        <w:t xml:space="preserve">If a client feels that they have been placed with a counsellor who does not suit them, the Head of Pastoral Care will attempt to offer sessions with an alternative provider. </w:t>
      </w:r>
    </w:p>
    <w:p w14:paraId="04169F5F" w14:textId="77777777" w:rsidR="00543854" w:rsidRPr="00543854" w:rsidRDefault="00543854" w:rsidP="00543854">
      <w:pPr>
        <w:rPr>
          <w:rFonts w:ascii="Calibri" w:hAnsi="Calibri"/>
          <w:b/>
          <w:color w:val="4B658D"/>
          <w:sz w:val="22"/>
          <w:szCs w:val="22"/>
        </w:rPr>
      </w:pPr>
    </w:p>
    <w:p w14:paraId="72ECA426" w14:textId="77777777" w:rsidR="00543854" w:rsidRPr="00543854" w:rsidRDefault="00543854" w:rsidP="00543854">
      <w:pPr>
        <w:rPr>
          <w:rFonts w:ascii="Calibri" w:hAnsi="Calibri"/>
          <w:b/>
          <w:color w:val="4B658D"/>
          <w:sz w:val="22"/>
          <w:szCs w:val="22"/>
        </w:rPr>
      </w:pPr>
      <w:r w:rsidRPr="00543854">
        <w:rPr>
          <w:rFonts w:ascii="Calibri" w:hAnsi="Calibri"/>
          <w:b/>
          <w:color w:val="4B658D"/>
          <w:sz w:val="22"/>
          <w:szCs w:val="22"/>
        </w:rPr>
        <w:t xml:space="preserve">Reviewing and monitoring </w:t>
      </w:r>
    </w:p>
    <w:p w14:paraId="7B623F2F" w14:textId="77777777" w:rsidR="00543854" w:rsidRPr="00543854" w:rsidRDefault="00543854" w:rsidP="00543854">
      <w:pPr>
        <w:rPr>
          <w:rFonts w:ascii="Calibri" w:hAnsi="Calibri"/>
          <w:color w:val="4B658D"/>
          <w:sz w:val="22"/>
          <w:szCs w:val="22"/>
        </w:rPr>
      </w:pPr>
    </w:p>
    <w:p w14:paraId="031EF82C" w14:textId="42A5BFF0" w:rsidR="00543854" w:rsidRPr="00543854" w:rsidRDefault="00543854" w:rsidP="07CA02F0">
      <w:pPr>
        <w:rPr>
          <w:rFonts w:ascii="Calibri" w:hAnsi="Calibri"/>
          <w:color w:val="4B658D"/>
          <w:sz w:val="22"/>
          <w:szCs w:val="22"/>
        </w:rPr>
      </w:pPr>
      <w:r w:rsidRPr="00543854">
        <w:rPr>
          <w:rFonts w:ascii="Calibri" w:hAnsi="Calibri"/>
          <w:color w:val="4B658D"/>
          <w:sz w:val="22"/>
          <w:szCs w:val="22"/>
        </w:rPr>
        <w:t>•</w:t>
      </w:r>
      <w:r w:rsidR="00A560CF">
        <w:rPr>
          <w:rFonts w:ascii="Calibri" w:hAnsi="Calibri"/>
          <w:color w:val="4B658D"/>
          <w:sz w:val="22"/>
          <w:szCs w:val="22"/>
        </w:rPr>
        <w:tab/>
      </w:r>
      <w:r w:rsidRPr="00543854">
        <w:rPr>
          <w:rFonts w:ascii="Calibri" w:hAnsi="Calibri"/>
          <w:color w:val="4B658D"/>
          <w:sz w:val="22"/>
          <w:szCs w:val="22"/>
        </w:rPr>
        <w:t>Review discussions will take place at regular intervals between the client and the counsellor to ascertain how beneficial the sessions are. This is to ensure that the client’s needs are being met.</w:t>
      </w:r>
    </w:p>
    <w:p w14:paraId="56235A78" w14:textId="77777777" w:rsidR="00543854" w:rsidRPr="00543854" w:rsidRDefault="00543854" w:rsidP="07CA02F0">
      <w:pPr>
        <w:rPr>
          <w:rFonts w:ascii="Calibri" w:hAnsi="Calibri"/>
          <w:color w:val="4B658D"/>
          <w:sz w:val="22"/>
          <w:szCs w:val="22"/>
        </w:rPr>
      </w:pPr>
    </w:p>
    <w:p w14:paraId="25528710" w14:textId="09D44520" w:rsidR="00543854" w:rsidRPr="00543854" w:rsidRDefault="00543854" w:rsidP="07CA02F0">
      <w:pPr>
        <w:rPr>
          <w:rFonts w:ascii="Calibri" w:hAnsi="Calibri"/>
          <w:color w:val="4B658D"/>
          <w:sz w:val="22"/>
          <w:szCs w:val="22"/>
        </w:rPr>
      </w:pPr>
      <w:r w:rsidRPr="00543854">
        <w:rPr>
          <w:rFonts w:ascii="Calibri" w:hAnsi="Calibri"/>
          <w:color w:val="4B658D"/>
          <w:sz w:val="22"/>
          <w:szCs w:val="22"/>
        </w:rPr>
        <w:t>•</w:t>
      </w:r>
      <w:r w:rsidRPr="00543854">
        <w:rPr>
          <w:rFonts w:ascii="Calibri" w:hAnsi="Calibri"/>
          <w:color w:val="4B658D"/>
          <w:sz w:val="22"/>
          <w:szCs w:val="22"/>
        </w:rPr>
        <w:tab/>
        <w:t xml:space="preserve">If a client accesses the service for longer than twelve weeks, a review will take place between the counsellor and the Head of Pastoral Care to ensure that the needs of the client are being met. No confidential information will be shared at this meeting. </w:t>
      </w:r>
    </w:p>
    <w:p w14:paraId="24813CDF" w14:textId="104D488A" w:rsidR="00543854" w:rsidRPr="00543854" w:rsidRDefault="00543854" w:rsidP="07CA02F0">
      <w:pPr>
        <w:rPr>
          <w:rFonts w:ascii="Calibri" w:hAnsi="Calibri"/>
          <w:color w:val="4B658D"/>
          <w:sz w:val="22"/>
          <w:szCs w:val="22"/>
        </w:rPr>
      </w:pPr>
    </w:p>
    <w:p w14:paraId="0D090431" w14:textId="16E08B5E" w:rsidR="00543854" w:rsidRPr="00543854" w:rsidRDefault="00543854" w:rsidP="07CA02F0">
      <w:pPr>
        <w:rPr>
          <w:rFonts w:ascii="Calibri" w:hAnsi="Calibri"/>
          <w:color w:val="4B658D"/>
          <w:sz w:val="22"/>
          <w:szCs w:val="22"/>
        </w:rPr>
      </w:pPr>
      <w:r w:rsidRPr="00543854">
        <w:rPr>
          <w:rFonts w:ascii="Calibri" w:hAnsi="Calibri"/>
          <w:color w:val="4B658D"/>
          <w:sz w:val="22"/>
          <w:szCs w:val="22"/>
        </w:rPr>
        <w:t>•</w:t>
      </w:r>
      <w:r w:rsidRPr="00543854">
        <w:rPr>
          <w:rFonts w:ascii="Calibri" w:hAnsi="Calibri"/>
          <w:color w:val="4B658D"/>
          <w:sz w:val="22"/>
          <w:szCs w:val="22"/>
        </w:rPr>
        <w:tab/>
        <w:t>When the counselling takes place because of a safeguarding issue, the Counsellor, Head of Pastoral Care and Designated Safeguarding Leads will work together whilst simultaneously respecting confidentiality agreements, to ensure that all processes work effectively.</w:t>
      </w:r>
    </w:p>
    <w:p w14:paraId="2DF282BA" w14:textId="77777777" w:rsidR="00543854" w:rsidRPr="00543854" w:rsidRDefault="00543854" w:rsidP="00543854">
      <w:pPr>
        <w:rPr>
          <w:rFonts w:ascii="Calibri" w:hAnsi="Calibri"/>
          <w:color w:val="4B658D"/>
          <w:sz w:val="22"/>
          <w:szCs w:val="22"/>
        </w:rPr>
      </w:pPr>
    </w:p>
    <w:p w14:paraId="4B8DD284" w14:textId="58DDC1EC" w:rsidR="00543854" w:rsidRPr="00543854" w:rsidRDefault="00543854" w:rsidP="24B23FC5">
      <w:pPr>
        <w:rPr>
          <w:rFonts w:ascii="Calibri" w:hAnsi="Calibri"/>
          <w:color w:val="4B658D"/>
          <w:sz w:val="22"/>
          <w:szCs w:val="22"/>
        </w:rPr>
      </w:pPr>
      <w:r w:rsidRPr="00543854">
        <w:rPr>
          <w:rFonts w:ascii="Calibri" w:hAnsi="Calibri"/>
          <w:color w:val="4B658D"/>
          <w:sz w:val="22"/>
          <w:szCs w:val="22"/>
        </w:rPr>
        <w:t>•</w:t>
      </w:r>
      <w:r w:rsidRPr="00543854">
        <w:rPr>
          <w:rFonts w:ascii="Calibri" w:hAnsi="Calibri"/>
          <w:color w:val="4B658D"/>
          <w:sz w:val="22"/>
          <w:szCs w:val="22"/>
        </w:rPr>
        <w:tab/>
        <w:t>Clients will be asked to complete an initial questionnaire which they then complete again in their final session. They are asked to complete an additional feedback form after they have completed their course of sessions. This data will be used by the counsellor and the Head of Pastoral Care to monitor the service. The data given to the Head of Pastoral Care will not reveal clients’ personal details.</w:t>
      </w:r>
    </w:p>
    <w:p w14:paraId="1AD1ED98" w14:textId="77777777" w:rsidR="00543854" w:rsidRPr="00543854" w:rsidRDefault="00543854" w:rsidP="00543854">
      <w:pPr>
        <w:rPr>
          <w:rFonts w:ascii="Calibri" w:hAnsi="Calibri"/>
          <w:color w:val="4B658D"/>
          <w:sz w:val="22"/>
          <w:szCs w:val="22"/>
        </w:rPr>
      </w:pPr>
    </w:p>
    <w:p w14:paraId="02949951" w14:textId="77777777" w:rsidR="00543854" w:rsidRPr="00543854" w:rsidRDefault="00543854" w:rsidP="07CA02F0">
      <w:pPr>
        <w:rPr>
          <w:rFonts w:ascii="Calibri" w:hAnsi="Calibri"/>
          <w:color w:val="4B658D"/>
          <w:sz w:val="22"/>
          <w:szCs w:val="22"/>
        </w:rPr>
      </w:pPr>
      <w:r w:rsidRPr="00543854">
        <w:rPr>
          <w:rFonts w:ascii="Calibri" w:hAnsi="Calibri"/>
          <w:color w:val="4B658D"/>
          <w:sz w:val="22"/>
          <w:szCs w:val="22"/>
        </w:rPr>
        <w:t>•</w:t>
      </w:r>
      <w:r w:rsidRPr="00543854">
        <w:rPr>
          <w:rFonts w:ascii="Calibri" w:hAnsi="Calibri"/>
          <w:color w:val="4B658D"/>
          <w:sz w:val="22"/>
          <w:szCs w:val="22"/>
        </w:rPr>
        <w:tab/>
        <w:t>Clients are encouraged to give informal feedback on all aspects of the service, including promotion activities and methods and policy.</w:t>
      </w:r>
    </w:p>
    <w:p w14:paraId="19CA7BA4" w14:textId="77777777" w:rsidR="00543854" w:rsidRPr="00543854" w:rsidRDefault="00543854" w:rsidP="00543854">
      <w:pPr>
        <w:rPr>
          <w:rFonts w:ascii="Calibri" w:hAnsi="Calibri"/>
          <w:color w:val="4B658D"/>
          <w:sz w:val="22"/>
          <w:szCs w:val="22"/>
        </w:rPr>
      </w:pPr>
    </w:p>
    <w:p w14:paraId="681A615D" w14:textId="7118F662" w:rsidR="00543854" w:rsidRPr="00543854" w:rsidRDefault="00543854" w:rsidP="46C9B6DA">
      <w:pPr>
        <w:rPr>
          <w:rFonts w:ascii="Calibri" w:hAnsi="Calibri"/>
          <w:color w:val="4B658D"/>
          <w:sz w:val="22"/>
          <w:szCs w:val="22"/>
        </w:rPr>
      </w:pPr>
      <w:r w:rsidRPr="354C031B">
        <w:rPr>
          <w:rFonts w:ascii="Calibri" w:hAnsi="Calibri"/>
          <w:color w:val="4B658D"/>
          <w:sz w:val="22"/>
          <w:szCs w:val="22"/>
        </w:rPr>
        <w:t>•</w:t>
      </w:r>
      <w:r>
        <w:tab/>
      </w:r>
      <w:r w:rsidRPr="354C031B">
        <w:rPr>
          <w:rFonts w:ascii="Calibri" w:hAnsi="Calibri"/>
          <w:color w:val="4B658D"/>
          <w:sz w:val="22"/>
          <w:szCs w:val="22"/>
        </w:rPr>
        <w:t xml:space="preserve">If clients have concerns about the service they are receiving, they are strongly encouraged to speak to their counsellor or the Head of Pastoral Care. Formal complaints should be </w:t>
      </w:r>
      <w:r w:rsidR="58D9BAEB" w:rsidRPr="354C031B">
        <w:rPr>
          <w:rFonts w:ascii="Calibri" w:hAnsi="Calibri"/>
          <w:color w:val="4B658D"/>
          <w:sz w:val="22"/>
          <w:szCs w:val="22"/>
        </w:rPr>
        <w:t>made</w:t>
      </w:r>
      <w:r w:rsidRPr="354C031B">
        <w:rPr>
          <w:rFonts w:ascii="Calibri" w:hAnsi="Calibri"/>
          <w:color w:val="4B658D"/>
          <w:sz w:val="22"/>
          <w:szCs w:val="22"/>
        </w:rPr>
        <w:t xml:space="preserve"> using the Complaints procedure. If the complaint is not resolved the client can then make a formal complaint via the BACP. The BACP can be contacted by:</w:t>
      </w:r>
    </w:p>
    <w:p w14:paraId="4DA1E2A8" w14:textId="290E25AB" w:rsidR="00543854" w:rsidRPr="00543854" w:rsidRDefault="24B23FC5" w:rsidP="24B23FC5">
      <w:pPr>
        <w:rPr>
          <w:rFonts w:ascii="Calibri" w:eastAsia="Calibri" w:hAnsi="Calibri" w:cs="Calibri"/>
          <w:color w:val="1F3763" w:themeColor="accent1" w:themeShade="7F"/>
          <w:sz w:val="22"/>
          <w:szCs w:val="22"/>
        </w:rPr>
      </w:pPr>
      <w:r w:rsidRPr="24B23FC5">
        <w:rPr>
          <w:rFonts w:ascii="Calibri" w:eastAsia="Calibri" w:hAnsi="Calibri" w:cs="Calibri"/>
          <w:color w:val="1F3763" w:themeColor="accent1" w:themeShade="7F"/>
          <w:sz w:val="22"/>
          <w:szCs w:val="22"/>
        </w:rPr>
        <w:t xml:space="preserve">Email: </w:t>
      </w:r>
      <w:hyperlink r:id="rId10">
        <w:r w:rsidRPr="24B23FC5">
          <w:rPr>
            <w:rStyle w:val="Hyperlink"/>
            <w:rFonts w:ascii="Calibri" w:eastAsia="Calibri" w:hAnsi="Calibri" w:cs="Calibri"/>
            <w:color w:val="1F3763" w:themeColor="accent1" w:themeShade="7F"/>
            <w:sz w:val="22"/>
            <w:szCs w:val="22"/>
          </w:rPr>
          <w:t>bacp@bacp.co.uk</w:t>
        </w:r>
        <w:r w:rsidR="00543854">
          <w:br/>
        </w:r>
      </w:hyperlink>
      <w:r w:rsidRPr="24B23FC5">
        <w:rPr>
          <w:rFonts w:ascii="Calibri" w:eastAsia="Calibri" w:hAnsi="Calibri" w:cs="Calibri"/>
          <w:color w:val="1F3763" w:themeColor="accent1" w:themeShade="7F"/>
          <w:sz w:val="22"/>
          <w:szCs w:val="22"/>
        </w:rPr>
        <w:t>Telephone: 01455 883300</w:t>
      </w:r>
      <w:r w:rsidR="00543854">
        <w:br/>
      </w:r>
      <w:r w:rsidRPr="24B23FC5">
        <w:rPr>
          <w:rFonts w:ascii="Calibri" w:eastAsia="Calibri" w:hAnsi="Calibri" w:cs="Calibri"/>
          <w:color w:val="1F3763" w:themeColor="accent1" w:themeShade="7F"/>
          <w:sz w:val="22"/>
          <w:szCs w:val="22"/>
        </w:rPr>
        <w:t>Mail: BACP, 15 St John's Business Park, Lutterworth, Leicestershire LE17 4HB, United Kingdom</w:t>
      </w:r>
    </w:p>
    <w:p w14:paraId="66C1FF36" w14:textId="6EF6710D" w:rsidR="00543854" w:rsidRPr="00543854" w:rsidRDefault="00543854" w:rsidP="07CA02F0">
      <w:pPr>
        <w:rPr>
          <w:rFonts w:ascii="Calibri" w:hAnsi="Calibri"/>
          <w:color w:val="4B658D"/>
          <w:sz w:val="22"/>
          <w:szCs w:val="22"/>
        </w:rPr>
      </w:pPr>
    </w:p>
    <w:p w14:paraId="382F5F67" w14:textId="7C42BC9B" w:rsidR="00543854" w:rsidRDefault="00543854" w:rsidP="07CA02F0">
      <w:pPr>
        <w:rPr>
          <w:rFonts w:ascii="Calibri" w:hAnsi="Calibri"/>
          <w:color w:val="4B658D"/>
          <w:sz w:val="22"/>
          <w:szCs w:val="22"/>
        </w:rPr>
      </w:pPr>
    </w:p>
    <w:p w14:paraId="1ADB197D" w14:textId="2F33D255" w:rsidR="00543854" w:rsidRDefault="07CA02F0" w:rsidP="07CA02F0">
      <w:pPr>
        <w:rPr>
          <w:rFonts w:ascii="Calibri" w:hAnsi="Calibri"/>
          <w:b/>
          <w:bCs/>
          <w:color w:val="4B658D"/>
          <w:sz w:val="22"/>
          <w:szCs w:val="22"/>
        </w:rPr>
      </w:pPr>
      <w:r w:rsidRPr="07CA02F0">
        <w:rPr>
          <w:rFonts w:ascii="Calibri" w:hAnsi="Calibri"/>
          <w:b/>
          <w:bCs/>
          <w:color w:val="4B658D"/>
          <w:sz w:val="22"/>
          <w:szCs w:val="22"/>
        </w:rPr>
        <w:t>6. How counselling sits within the college pastoral care system</w:t>
      </w:r>
    </w:p>
    <w:p w14:paraId="7C89A07B" w14:textId="17A39EA1" w:rsidR="00543854" w:rsidRDefault="00543854" w:rsidP="07CA02F0">
      <w:pPr>
        <w:rPr>
          <w:rFonts w:ascii="Calibri" w:hAnsi="Calibri"/>
          <w:b/>
          <w:bCs/>
          <w:color w:val="4B658D"/>
          <w:sz w:val="22"/>
          <w:szCs w:val="22"/>
        </w:rPr>
      </w:pPr>
    </w:p>
    <w:p w14:paraId="69B93A21" w14:textId="654588BF" w:rsidR="00543854" w:rsidRDefault="5D56E849" w:rsidP="5D56E849">
      <w:pPr>
        <w:rPr>
          <w:rFonts w:ascii="Calibri" w:hAnsi="Calibri"/>
          <w:color w:val="4B658D"/>
          <w:sz w:val="22"/>
          <w:szCs w:val="22"/>
        </w:rPr>
      </w:pPr>
      <w:r w:rsidRPr="5D56E849">
        <w:rPr>
          <w:rFonts w:ascii="Calibri" w:hAnsi="Calibri"/>
          <w:color w:val="4B658D"/>
          <w:sz w:val="22"/>
          <w:szCs w:val="22"/>
        </w:rPr>
        <w:t>The counselling service is distinct from college pastoral care and SEND provision, and it is important that students understand that the counsellor is independent from the college and will maintain confidentiality except where child protection is a concern. However, it is equally important that appropriate links are established and maintained between the counsellors and the Head of Pastoral Care, SENCO and Designated Safeguarding Leads. Ways in which this is achieved are:</w:t>
      </w:r>
    </w:p>
    <w:p w14:paraId="53495924" w14:textId="64EA6542" w:rsidR="00543854" w:rsidRDefault="00543854" w:rsidP="07CA02F0">
      <w:pPr>
        <w:rPr>
          <w:rFonts w:ascii="Calibri" w:hAnsi="Calibri"/>
          <w:color w:val="4B658D"/>
          <w:sz w:val="22"/>
          <w:szCs w:val="22"/>
        </w:rPr>
      </w:pPr>
    </w:p>
    <w:p w14:paraId="5B1F29C1" w14:textId="782D1DD7" w:rsidR="00543854" w:rsidRDefault="07CA02F0" w:rsidP="07CA02F0">
      <w:pPr>
        <w:pStyle w:val="ListParagraph"/>
        <w:numPr>
          <w:ilvl w:val="0"/>
          <w:numId w:val="1"/>
        </w:numPr>
        <w:rPr>
          <w:color w:val="1F3763" w:themeColor="accent1" w:themeShade="7F"/>
          <w:sz w:val="22"/>
          <w:szCs w:val="22"/>
        </w:rPr>
      </w:pPr>
      <w:r w:rsidRPr="354C031B">
        <w:rPr>
          <w:rFonts w:ascii="Calibri" w:eastAsia="Calibri" w:hAnsi="Calibri" w:cs="Calibri"/>
          <w:color w:val="1F3763"/>
          <w:sz w:val="22"/>
          <w:szCs w:val="22"/>
        </w:rPr>
        <w:lastRenderedPageBreak/>
        <w:t xml:space="preserve">The </w:t>
      </w:r>
      <w:r w:rsidR="71DE7FC8" w:rsidRPr="354C031B">
        <w:rPr>
          <w:rFonts w:ascii="Calibri" w:eastAsia="Calibri" w:hAnsi="Calibri" w:cs="Calibri"/>
          <w:color w:val="1F3763"/>
          <w:sz w:val="22"/>
          <w:szCs w:val="22"/>
        </w:rPr>
        <w:t xml:space="preserve">Deputy </w:t>
      </w:r>
      <w:r w:rsidRPr="354C031B">
        <w:rPr>
          <w:rFonts w:ascii="Calibri" w:eastAsia="Calibri" w:hAnsi="Calibri" w:cs="Calibri"/>
          <w:color w:val="1F3763"/>
          <w:sz w:val="22"/>
          <w:szCs w:val="22"/>
        </w:rPr>
        <w:t xml:space="preserve">Head </w:t>
      </w:r>
      <w:r w:rsidR="49F5DBCC" w:rsidRPr="354C031B">
        <w:rPr>
          <w:rFonts w:ascii="Calibri" w:eastAsia="Calibri" w:hAnsi="Calibri" w:cs="Calibri"/>
          <w:color w:val="1F3763"/>
          <w:sz w:val="22"/>
          <w:szCs w:val="22"/>
        </w:rPr>
        <w:t>Boarding and</w:t>
      </w:r>
      <w:r w:rsidRPr="354C031B">
        <w:rPr>
          <w:rFonts w:ascii="Calibri" w:eastAsia="Calibri" w:hAnsi="Calibri" w:cs="Calibri"/>
          <w:color w:val="1F3763"/>
          <w:sz w:val="22"/>
          <w:szCs w:val="22"/>
        </w:rPr>
        <w:t xml:space="preserve"> Pastoral Care</w:t>
      </w:r>
      <w:r w:rsidR="1E228F97" w:rsidRPr="354C031B">
        <w:rPr>
          <w:rFonts w:ascii="Calibri" w:eastAsia="Calibri" w:hAnsi="Calibri" w:cs="Calibri"/>
          <w:color w:val="1F3763"/>
          <w:sz w:val="22"/>
          <w:szCs w:val="22"/>
        </w:rPr>
        <w:t xml:space="preserve"> </w:t>
      </w:r>
      <w:r w:rsidRPr="354C031B">
        <w:rPr>
          <w:rFonts w:ascii="Calibri" w:eastAsia="Calibri" w:hAnsi="Calibri" w:cs="Calibri"/>
          <w:color w:val="1F3763"/>
          <w:sz w:val="22"/>
          <w:szCs w:val="22"/>
        </w:rPr>
        <w:t>will act as the named link between the counselling service and the college.</w:t>
      </w:r>
    </w:p>
    <w:p w14:paraId="10B52B44" w14:textId="60430F05" w:rsidR="00543854" w:rsidRDefault="07CA02F0" w:rsidP="07CA02F0">
      <w:pPr>
        <w:pStyle w:val="ListParagraph"/>
        <w:numPr>
          <w:ilvl w:val="0"/>
          <w:numId w:val="1"/>
        </w:numPr>
        <w:rPr>
          <w:color w:val="1F3763" w:themeColor="accent1" w:themeShade="7F"/>
          <w:sz w:val="22"/>
          <w:szCs w:val="22"/>
        </w:rPr>
      </w:pPr>
      <w:r w:rsidRPr="07CA02F0">
        <w:rPr>
          <w:rFonts w:ascii="Calibri" w:eastAsia="Calibri" w:hAnsi="Calibri" w:cs="Calibri"/>
          <w:color w:val="1F3763" w:themeColor="accent1" w:themeShade="7F"/>
          <w:sz w:val="22"/>
          <w:szCs w:val="22"/>
        </w:rPr>
        <w:t>The counselling service is advertised throughout the school on posters, in handbooks and in newsletters so that students are aware the service exists and is available to them.</w:t>
      </w:r>
    </w:p>
    <w:p w14:paraId="26A41EFA" w14:textId="6E6436CF" w:rsidR="00543854" w:rsidRDefault="07CA02F0" w:rsidP="07CA02F0">
      <w:pPr>
        <w:pStyle w:val="ListParagraph"/>
        <w:numPr>
          <w:ilvl w:val="0"/>
          <w:numId w:val="1"/>
        </w:numPr>
        <w:rPr>
          <w:color w:val="1F3763" w:themeColor="accent1" w:themeShade="7F"/>
          <w:sz w:val="22"/>
          <w:szCs w:val="22"/>
        </w:rPr>
      </w:pPr>
      <w:r w:rsidRPr="07CA02F0">
        <w:rPr>
          <w:rFonts w:ascii="Calibri" w:eastAsia="Calibri" w:hAnsi="Calibri" w:cs="Calibri"/>
          <w:color w:val="1F3763" w:themeColor="accent1" w:themeShade="7F"/>
          <w:sz w:val="22"/>
          <w:szCs w:val="22"/>
        </w:rPr>
        <w:t>All staff are encouraged to refer students for counselling (with the student’s informed consent), if they notice behavioural or mental health problems that they think may be alleviated through counselling.</w:t>
      </w:r>
    </w:p>
    <w:p w14:paraId="5C7EC661" w14:textId="78D0ED1D" w:rsidR="00543854" w:rsidRDefault="07CA02F0" w:rsidP="07CA02F0">
      <w:pPr>
        <w:pStyle w:val="ListParagraph"/>
        <w:numPr>
          <w:ilvl w:val="0"/>
          <w:numId w:val="1"/>
        </w:numPr>
        <w:rPr>
          <w:color w:val="1F3763" w:themeColor="accent1" w:themeShade="7F"/>
          <w:sz w:val="22"/>
          <w:szCs w:val="22"/>
        </w:rPr>
      </w:pPr>
      <w:r w:rsidRPr="07CA02F0">
        <w:rPr>
          <w:rFonts w:ascii="Calibri" w:eastAsia="Calibri" w:hAnsi="Calibri" w:cs="Calibri"/>
          <w:color w:val="1F3763" w:themeColor="accent1" w:themeShade="7F"/>
          <w:sz w:val="22"/>
          <w:szCs w:val="22"/>
        </w:rPr>
        <w:t>Staff may also refer a student (with the student’s consent) to counselling for assessment purposes, so the counsellor can identify specific issues and ways in which the student can be supported to seek advice or treatment for such issues.</w:t>
      </w:r>
    </w:p>
    <w:p w14:paraId="61C723E7" w14:textId="70B61710" w:rsidR="00543854" w:rsidRDefault="07CA02F0" w:rsidP="07CA02F0">
      <w:pPr>
        <w:pStyle w:val="ListParagraph"/>
        <w:numPr>
          <w:ilvl w:val="0"/>
          <w:numId w:val="1"/>
        </w:numPr>
        <w:rPr>
          <w:color w:val="1F3763" w:themeColor="accent1" w:themeShade="7F"/>
          <w:sz w:val="22"/>
          <w:szCs w:val="22"/>
        </w:rPr>
      </w:pPr>
      <w:r w:rsidRPr="07CA02F0">
        <w:rPr>
          <w:rFonts w:ascii="Calibri" w:eastAsia="Calibri" w:hAnsi="Calibri" w:cs="Calibri"/>
          <w:color w:val="1F3763" w:themeColor="accent1" w:themeShade="7F"/>
          <w:sz w:val="22"/>
          <w:szCs w:val="22"/>
        </w:rPr>
        <w:t>If the counsellor suspects that a child may be experiencing, or is at risk of significant harm, they should inform the Designated Safeguarding Lead in accordance with the college safeguarding policy.</w:t>
      </w:r>
    </w:p>
    <w:p w14:paraId="61B585B6" w14:textId="747FBEDD" w:rsidR="00543854" w:rsidRDefault="07CA02F0" w:rsidP="07CA02F0">
      <w:pPr>
        <w:pStyle w:val="ListParagraph"/>
        <w:numPr>
          <w:ilvl w:val="0"/>
          <w:numId w:val="1"/>
        </w:numPr>
        <w:rPr>
          <w:color w:val="1F3763" w:themeColor="accent1" w:themeShade="7F"/>
          <w:sz w:val="22"/>
          <w:szCs w:val="22"/>
        </w:rPr>
      </w:pPr>
      <w:r w:rsidRPr="07CA02F0">
        <w:rPr>
          <w:rFonts w:ascii="Calibri" w:eastAsia="Calibri" w:hAnsi="Calibri" w:cs="Calibri"/>
          <w:color w:val="1F3763" w:themeColor="accent1" w:themeShade="7F"/>
          <w:sz w:val="22"/>
          <w:szCs w:val="22"/>
        </w:rPr>
        <w:t>If counsellors find that they are supporting a number of young people with issues which are related to the school environment, such as bullying, academic pressure, or the handling by teachers of difficult issues such as gender identity, they should advise the college so that the college can identify where a change in policy or practice may be needed. Counsellors must seek permission from children and young people, or their parents/carers where appropriate, to share information that would identify any children and young people who are using the counselling service.</w:t>
      </w:r>
    </w:p>
    <w:p w14:paraId="79C1DFC5" w14:textId="2D6442B2" w:rsidR="00543854" w:rsidRDefault="07CA02F0" w:rsidP="07CA02F0">
      <w:pPr>
        <w:pStyle w:val="ListParagraph"/>
        <w:numPr>
          <w:ilvl w:val="0"/>
          <w:numId w:val="1"/>
        </w:numPr>
        <w:rPr>
          <w:color w:val="1F3763" w:themeColor="accent1" w:themeShade="7F"/>
          <w:sz w:val="22"/>
          <w:szCs w:val="22"/>
        </w:rPr>
      </w:pPr>
      <w:r w:rsidRPr="07CA02F0">
        <w:rPr>
          <w:rFonts w:ascii="Calibri" w:eastAsia="Calibri" w:hAnsi="Calibri" w:cs="Calibri"/>
          <w:color w:val="1F3763" w:themeColor="accent1" w:themeShade="7F"/>
          <w:sz w:val="22"/>
          <w:szCs w:val="22"/>
        </w:rPr>
        <w:t>Counsellors should share information with the college, in accordance with confidentiality and reviewing and monitoring procedures described above, so that the effectiveness and usefulness of the counselling service within the college can be assessed.</w:t>
      </w:r>
    </w:p>
    <w:p w14:paraId="274A8DB5" w14:textId="722B14EB" w:rsidR="00410FC1" w:rsidRDefault="00410FC1" w:rsidP="00543854">
      <w:pPr>
        <w:ind w:left="720" w:hanging="720"/>
        <w:rPr>
          <w:rFonts w:ascii="Calibri" w:hAnsi="Calibri"/>
          <w:color w:val="4B658D"/>
          <w:sz w:val="22"/>
          <w:szCs w:val="22"/>
        </w:rPr>
      </w:pPr>
    </w:p>
    <w:p w14:paraId="79CE761A" w14:textId="0095B1AB" w:rsidR="00410FC1" w:rsidRDefault="00410FC1" w:rsidP="00543854">
      <w:pPr>
        <w:ind w:left="720" w:hanging="720"/>
        <w:rPr>
          <w:rFonts w:ascii="Calibri" w:hAnsi="Calibri"/>
          <w:color w:val="4B658D"/>
          <w:sz w:val="22"/>
          <w:szCs w:val="22"/>
        </w:rPr>
      </w:pPr>
    </w:p>
    <w:p w14:paraId="76391CD0" w14:textId="37615D19" w:rsidR="007C61CE" w:rsidRPr="007C61CE" w:rsidRDefault="07CA02F0" w:rsidP="07CA02F0">
      <w:pPr>
        <w:ind w:left="720" w:hanging="720"/>
        <w:rPr>
          <w:rFonts w:ascii="Calibri" w:hAnsi="Calibri"/>
          <w:b/>
          <w:bCs/>
          <w:color w:val="4B658D"/>
          <w:sz w:val="22"/>
          <w:szCs w:val="22"/>
        </w:rPr>
      </w:pPr>
      <w:r w:rsidRPr="354C031B">
        <w:rPr>
          <w:rFonts w:ascii="Calibri" w:hAnsi="Calibri"/>
          <w:b/>
          <w:bCs/>
          <w:color w:val="4B658D"/>
          <w:sz w:val="22"/>
          <w:szCs w:val="22"/>
        </w:rPr>
        <w:t>Reviewed: August 2017, June 2018, August 2019</w:t>
      </w:r>
      <w:r w:rsidR="4E3A9817" w:rsidRPr="354C031B">
        <w:rPr>
          <w:rFonts w:ascii="Calibri" w:hAnsi="Calibri"/>
          <w:b/>
          <w:bCs/>
          <w:color w:val="4B658D"/>
          <w:sz w:val="22"/>
          <w:szCs w:val="22"/>
        </w:rPr>
        <w:t>, July 2020</w:t>
      </w:r>
      <w:r w:rsidR="64578D51" w:rsidRPr="354C031B">
        <w:rPr>
          <w:rFonts w:ascii="Calibri" w:hAnsi="Calibri"/>
          <w:b/>
          <w:bCs/>
          <w:color w:val="4B658D"/>
          <w:sz w:val="22"/>
          <w:szCs w:val="22"/>
        </w:rPr>
        <w:t>, April 2021</w:t>
      </w:r>
      <w:r w:rsidR="7B1012D4" w:rsidRPr="354C031B">
        <w:rPr>
          <w:rFonts w:ascii="Calibri" w:hAnsi="Calibri"/>
          <w:b/>
          <w:bCs/>
          <w:color w:val="4B658D"/>
          <w:sz w:val="22"/>
          <w:szCs w:val="22"/>
        </w:rPr>
        <w:t>, July 2021</w:t>
      </w:r>
      <w:r w:rsidR="1B96FF6D" w:rsidRPr="354C031B">
        <w:rPr>
          <w:rFonts w:ascii="Calibri" w:hAnsi="Calibri"/>
          <w:b/>
          <w:bCs/>
          <w:color w:val="4B658D"/>
          <w:sz w:val="22"/>
          <w:szCs w:val="22"/>
        </w:rPr>
        <w:t xml:space="preserve">, </w:t>
      </w:r>
      <w:r w:rsidR="7B1012D4" w:rsidRPr="354C031B">
        <w:rPr>
          <w:rFonts w:ascii="Calibri" w:hAnsi="Calibri"/>
          <w:b/>
          <w:bCs/>
          <w:color w:val="4B658D"/>
          <w:sz w:val="22"/>
          <w:szCs w:val="22"/>
        </w:rPr>
        <w:t>August 2022</w:t>
      </w:r>
      <w:r w:rsidR="7D742C76" w:rsidRPr="354C031B">
        <w:rPr>
          <w:rFonts w:ascii="Calibri" w:hAnsi="Calibri"/>
          <w:b/>
          <w:bCs/>
          <w:color w:val="4B658D"/>
          <w:sz w:val="22"/>
          <w:szCs w:val="22"/>
        </w:rPr>
        <w:t xml:space="preserve"> and August 2024</w:t>
      </w:r>
    </w:p>
    <w:p w14:paraId="081341E4" w14:textId="77777777" w:rsidR="007C61CE" w:rsidRPr="007C61CE" w:rsidRDefault="007C61CE" w:rsidP="007C61CE">
      <w:pPr>
        <w:ind w:left="720" w:hanging="720"/>
        <w:rPr>
          <w:rFonts w:ascii="Calibri" w:hAnsi="Calibri"/>
          <w:b/>
          <w:color w:val="4B658D"/>
          <w:sz w:val="22"/>
          <w:szCs w:val="22"/>
        </w:rPr>
      </w:pPr>
    </w:p>
    <w:p w14:paraId="09CDA818" w14:textId="41887EF7" w:rsidR="00410FC1" w:rsidRDefault="07CA02F0" w:rsidP="07CA02F0">
      <w:pPr>
        <w:ind w:left="720" w:hanging="720"/>
        <w:rPr>
          <w:rFonts w:ascii="Calibri" w:hAnsi="Calibri"/>
          <w:color w:val="4B658D"/>
          <w:sz w:val="22"/>
          <w:szCs w:val="22"/>
        </w:rPr>
      </w:pPr>
      <w:r w:rsidRPr="354C031B">
        <w:rPr>
          <w:rFonts w:ascii="Calibri" w:hAnsi="Calibri"/>
          <w:color w:val="4B658D"/>
          <w:sz w:val="22"/>
          <w:szCs w:val="22"/>
        </w:rPr>
        <w:t>Next review: August</w:t>
      </w:r>
      <w:r w:rsidR="467A0163" w:rsidRPr="354C031B">
        <w:rPr>
          <w:rFonts w:ascii="Calibri" w:hAnsi="Calibri"/>
          <w:color w:val="4B658D"/>
          <w:sz w:val="22"/>
          <w:szCs w:val="22"/>
        </w:rPr>
        <w:t xml:space="preserve"> </w:t>
      </w:r>
      <w:r w:rsidRPr="354C031B">
        <w:rPr>
          <w:rFonts w:ascii="Calibri" w:hAnsi="Calibri"/>
          <w:color w:val="4B658D"/>
          <w:sz w:val="22"/>
          <w:szCs w:val="22"/>
        </w:rPr>
        <w:t>202</w:t>
      </w:r>
      <w:r w:rsidR="0832A325" w:rsidRPr="354C031B">
        <w:rPr>
          <w:rFonts w:ascii="Calibri" w:hAnsi="Calibri"/>
          <w:color w:val="4B658D"/>
          <w:sz w:val="22"/>
          <w:szCs w:val="22"/>
        </w:rPr>
        <w:t>5</w:t>
      </w:r>
    </w:p>
    <w:p w14:paraId="3A810292" w14:textId="024C7705" w:rsidR="00410FC1" w:rsidRDefault="00410FC1" w:rsidP="00543854">
      <w:pPr>
        <w:ind w:left="720" w:hanging="720"/>
        <w:rPr>
          <w:rFonts w:ascii="Calibri" w:hAnsi="Calibri"/>
          <w:color w:val="4B658D"/>
          <w:sz w:val="22"/>
          <w:szCs w:val="22"/>
        </w:rPr>
      </w:pPr>
    </w:p>
    <w:p w14:paraId="4A7E99B0" w14:textId="75DAC87B" w:rsidR="00410FC1" w:rsidRDefault="00410FC1" w:rsidP="00543854">
      <w:pPr>
        <w:ind w:left="720" w:hanging="720"/>
        <w:rPr>
          <w:rFonts w:ascii="Calibri" w:hAnsi="Calibri"/>
          <w:color w:val="4B658D"/>
          <w:sz w:val="22"/>
          <w:szCs w:val="22"/>
        </w:rPr>
      </w:pPr>
    </w:p>
    <w:p w14:paraId="654A1BD4" w14:textId="671A8BAD" w:rsidR="00410FC1" w:rsidRDefault="00410FC1" w:rsidP="00543854">
      <w:pPr>
        <w:ind w:left="720" w:hanging="720"/>
        <w:rPr>
          <w:rFonts w:ascii="Calibri" w:hAnsi="Calibri"/>
          <w:color w:val="4B658D"/>
          <w:sz w:val="22"/>
          <w:szCs w:val="22"/>
        </w:rPr>
      </w:pPr>
    </w:p>
    <w:p w14:paraId="006D48C3" w14:textId="7B8D1D4E" w:rsidR="00410FC1" w:rsidRDefault="00410FC1" w:rsidP="00543854">
      <w:pPr>
        <w:ind w:left="720" w:hanging="720"/>
        <w:rPr>
          <w:rFonts w:ascii="Calibri" w:hAnsi="Calibri"/>
          <w:color w:val="4B658D"/>
          <w:sz w:val="22"/>
          <w:szCs w:val="22"/>
        </w:rPr>
      </w:pPr>
    </w:p>
    <w:p w14:paraId="6FAA2994" w14:textId="6E09FBE3" w:rsidR="00410FC1" w:rsidRDefault="00410FC1" w:rsidP="00543854">
      <w:pPr>
        <w:ind w:left="720" w:hanging="720"/>
        <w:rPr>
          <w:rFonts w:ascii="Calibri" w:hAnsi="Calibri"/>
          <w:color w:val="4B658D"/>
          <w:sz w:val="22"/>
          <w:szCs w:val="22"/>
        </w:rPr>
      </w:pPr>
    </w:p>
    <w:p w14:paraId="10112DAD" w14:textId="7E120336" w:rsidR="00410FC1" w:rsidRDefault="00410FC1" w:rsidP="00543854">
      <w:pPr>
        <w:ind w:left="720" w:hanging="720"/>
        <w:rPr>
          <w:rFonts w:ascii="Calibri" w:hAnsi="Calibri"/>
          <w:color w:val="4B658D"/>
          <w:sz w:val="22"/>
          <w:szCs w:val="22"/>
        </w:rPr>
      </w:pPr>
    </w:p>
    <w:p w14:paraId="141225C2" w14:textId="173F2FC3" w:rsidR="00410FC1" w:rsidRDefault="00410FC1" w:rsidP="00543854">
      <w:pPr>
        <w:ind w:left="720" w:hanging="720"/>
        <w:rPr>
          <w:rFonts w:ascii="Calibri" w:hAnsi="Calibri"/>
          <w:color w:val="4B658D"/>
          <w:sz w:val="22"/>
          <w:szCs w:val="22"/>
        </w:rPr>
      </w:pPr>
    </w:p>
    <w:p w14:paraId="656CCEFD" w14:textId="2EDA6D43" w:rsidR="046AD9B1" w:rsidRDefault="046AD9B1" w:rsidP="046AD9B1">
      <w:pPr>
        <w:ind w:left="720" w:hanging="720"/>
        <w:rPr>
          <w:rFonts w:ascii="Calibri" w:hAnsi="Calibri"/>
          <w:b/>
          <w:bCs/>
          <w:color w:val="4B658D"/>
          <w:sz w:val="22"/>
          <w:szCs w:val="22"/>
        </w:rPr>
      </w:pPr>
    </w:p>
    <w:p w14:paraId="23C62E59" w14:textId="6FF76B43" w:rsidR="046AD9B1" w:rsidRDefault="046AD9B1" w:rsidP="046AD9B1">
      <w:pPr>
        <w:ind w:left="720" w:hanging="720"/>
        <w:rPr>
          <w:rFonts w:ascii="Calibri" w:hAnsi="Calibri"/>
          <w:b/>
          <w:bCs/>
          <w:color w:val="4B658D"/>
          <w:sz w:val="22"/>
          <w:szCs w:val="22"/>
        </w:rPr>
      </w:pPr>
    </w:p>
    <w:p w14:paraId="5682BBE4" w14:textId="0791A4AD" w:rsidR="046AD9B1" w:rsidRDefault="046AD9B1" w:rsidP="046AD9B1">
      <w:pPr>
        <w:ind w:left="720" w:hanging="720"/>
        <w:rPr>
          <w:rFonts w:ascii="Calibri" w:hAnsi="Calibri"/>
          <w:b/>
          <w:bCs/>
          <w:color w:val="4B658D"/>
          <w:sz w:val="22"/>
          <w:szCs w:val="22"/>
        </w:rPr>
      </w:pPr>
    </w:p>
    <w:p w14:paraId="6E204D49" w14:textId="6BE1B5A5" w:rsidR="046AD9B1" w:rsidRDefault="046AD9B1" w:rsidP="046AD9B1">
      <w:pPr>
        <w:ind w:left="720" w:hanging="720"/>
        <w:rPr>
          <w:rFonts w:ascii="Calibri" w:hAnsi="Calibri"/>
          <w:b/>
          <w:bCs/>
          <w:color w:val="4B658D"/>
          <w:sz w:val="22"/>
          <w:szCs w:val="22"/>
        </w:rPr>
      </w:pPr>
    </w:p>
    <w:p w14:paraId="5DBE4BF6" w14:textId="41E4BA66" w:rsidR="046AD9B1" w:rsidRDefault="046AD9B1" w:rsidP="046AD9B1">
      <w:pPr>
        <w:ind w:left="720" w:hanging="720"/>
        <w:rPr>
          <w:rFonts w:ascii="Calibri" w:hAnsi="Calibri"/>
          <w:b/>
          <w:bCs/>
          <w:color w:val="4B658D"/>
          <w:sz w:val="22"/>
          <w:szCs w:val="22"/>
        </w:rPr>
      </w:pPr>
    </w:p>
    <w:p w14:paraId="3549A042" w14:textId="5701510E" w:rsidR="046AD9B1" w:rsidRDefault="046AD9B1" w:rsidP="046AD9B1">
      <w:pPr>
        <w:ind w:left="720" w:hanging="720"/>
        <w:rPr>
          <w:rFonts w:ascii="Calibri" w:hAnsi="Calibri"/>
          <w:b/>
          <w:bCs/>
          <w:color w:val="4B658D"/>
          <w:sz w:val="22"/>
          <w:szCs w:val="22"/>
        </w:rPr>
      </w:pPr>
    </w:p>
    <w:p w14:paraId="3F673228" w14:textId="2A41B75C" w:rsidR="046AD9B1" w:rsidRDefault="046AD9B1" w:rsidP="046AD9B1">
      <w:pPr>
        <w:ind w:left="720" w:hanging="720"/>
        <w:rPr>
          <w:rFonts w:ascii="Calibri" w:hAnsi="Calibri"/>
          <w:b/>
          <w:bCs/>
          <w:color w:val="4B658D"/>
          <w:sz w:val="22"/>
          <w:szCs w:val="22"/>
        </w:rPr>
      </w:pPr>
    </w:p>
    <w:p w14:paraId="341AFA24" w14:textId="195E592E" w:rsidR="046AD9B1" w:rsidRDefault="046AD9B1" w:rsidP="046AD9B1">
      <w:pPr>
        <w:ind w:left="720" w:hanging="720"/>
        <w:rPr>
          <w:rFonts w:ascii="Calibri" w:hAnsi="Calibri"/>
          <w:b/>
          <w:bCs/>
          <w:color w:val="4B658D"/>
          <w:sz w:val="22"/>
          <w:szCs w:val="22"/>
        </w:rPr>
      </w:pPr>
    </w:p>
    <w:p w14:paraId="461D37C5" w14:textId="5D8BC304" w:rsidR="046AD9B1" w:rsidRDefault="046AD9B1" w:rsidP="046AD9B1">
      <w:pPr>
        <w:ind w:left="720" w:hanging="720"/>
        <w:rPr>
          <w:rFonts w:ascii="Calibri" w:hAnsi="Calibri"/>
          <w:b/>
          <w:bCs/>
          <w:color w:val="4B658D"/>
          <w:sz w:val="22"/>
          <w:szCs w:val="22"/>
        </w:rPr>
      </w:pPr>
    </w:p>
    <w:p w14:paraId="48388346" w14:textId="27D704B9" w:rsidR="046AD9B1" w:rsidRDefault="046AD9B1" w:rsidP="046AD9B1">
      <w:pPr>
        <w:ind w:left="720" w:hanging="720"/>
        <w:rPr>
          <w:rFonts w:ascii="Calibri" w:hAnsi="Calibri"/>
          <w:b/>
          <w:bCs/>
          <w:color w:val="4B658D"/>
          <w:sz w:val="22"/>
          <w:szCs w:val="22"/>
        </w:rPr>
      </w:pPr>
    </w:p>
    <w:p w14:paraId="224FC48D" w14:textId="682F45B3" w:rsidR="046AD9B1" w:rsidRDefault="046AD9B1" w:rsidP="046AD9B1">
      <w:pPr>
        <w:ind w:left="720" w:hanging="720"/>
        <w:rPr>
          <w:rFonts w:ascii="Calibri" w:hAnsi="Calibri"/>
          <w:b/>
          <w:bCs/>
          <w:color w:val="4B658D"/>
          <w:sz w:val="22"/>
          <w:szCs w:val="22"/>
        </w:rPr>
      </w:pPr>
    </w:p>
    <w:p w14:paraId="560AA7AE" w14:textId="78B9E6D5" w:rsidR="24B23FC5" w:rsidRDefault="24B23FC5" w:rsidP="24B23FC5">
      <w:pPr>
        <w:ind w:left="720" w:hanging="720"/>
        <w:rPr>
          <w:rFonts w:ascii="Calibri" w:hAnsi="Calibri"/>
          <w:b/>
          <w:bCs/>
          <w:color w:val="4B658D"/>
          <w:sz w:val="22"/>
          <w:szCs w:val="22"/>
        </w:rPr>
      </w:pPr>
    </w:p>
    <w:p w14:paraId="2C7EE17A" w14:textId="071D228A" w:rsidR="24B23FC5" w:rsidRDefault="24B23FC5" w:rsidP="24B23FC5">
      <w:pPr>
        <w:ind w:left="720" w:hanging="720"/>
        <w:rPr>
          <w:rFonts w:ascii="Calibri" w:hAnsi="Calibri"/>
          <w:b/>
          <w:bCs/>
          <w:color w:val="4B658D"/>
          <w:sz w:val="22"/>
          <w:szCs w:val="22"/>
        </w:rPr>
      </w:pPr>
    </w:p>
    <w:p w14:paraId="57385EEF" w14:textId="05EA6ACF" w:rsidR="24B23FC5" w:rsidRDefault="24B23FC5" w:rsidP="24B23FC5">
      <w:pPr>
        <w:ind w:left="720" w:hanging="720"/>
        <w:rPr>
          <w:rFonts w:ascii="Calibri" w:hAnsi="Calibri"/>
          <w:b/>
          <w:bCs/>
          <w:color w:val="4B658D"/>
          <w:sz w:val="22"/>
          <w:szCs w:val="22"/>
        </w:rPr>
      </w:pPr>
    </w:p>
    <w:p w14:paraId="030657A2" w14:textId="328F18DC" w:rsidR="07CA02F0" w:rsidRDefault="46C9B6DA" w:rsidP="46C9B6DA">
      <w:pPr>
        <w:ind w:left="720" w:hanging="720"/>
        <w:rPr>
          <w:rFonts w:ascii="Calibri" w:hAnsi="Calibri"/>
          <w:b/>
          <w:bCs/>
          <w:color w:val="4B658D"/>
          <w:sz w:val="22"/>
          <w:szCs w:val="22"/>
        </w:rPr>
      </w:pPr>
      <w:r w:rsidRPr="46C9B6DA">
        <w:rPr>
          <w:rFonts w:ascii="Calibri" w:hAnsi="Calibri"/>
          <w:b/>
          <w:bCs/>
          <w:color w:val="4B658D"/>
          <w:sz w:val="22"/>
          <w:szCs w:val="22"/>
        </w:rPr>
        <w:t>Appendix 1</w:t>
      </w:r>
    </w:p>
    <w:tbl>
      <w:tblPr>
        <w:tblStyle w:val="TableGrid"/>
        <w:tblpPr w:leftFromText="180" w:rightFromText="180" w:vertAnchor="text" w:horzAnchor="margin" w:tblpY="370"/>
        <w:tblW w:w="5000" w:type="pct"/>
        <w:tblLook w:val="04A0" w:firstRow="1" w:lastRow="0" w:firstColumn="1" w:lastColumn="0" w:noHBand="0" w:noVBand="1"/>
      </w:tblPr>
      <w:tblGrid>
        <w:gridCol w:w="4505"/>
        <w:gridCol w:w="4505"/>
      </w:tblGrid>
      <w:tr w:rsidR="00397F2E" w:rsidRPr="00410FC1" w14:paraId="5B621461" w14:textId="77777777" w:rsidTr="4A4A2E34">
        <w:tc>
          <w:tcPr>
            <w:tcW w:w="5000" w:type="pct"/>
            <w:gridSpan w:val="2"/>
          </w:tcPr>
          <w:p w14:paraId="7D87BCC7" w14:textId="77777777" w:rsidR="00397F2E" w:rsidRPr="00410FC1" w:rsidRDefault="00397F2E" w:rsidP="00397F2E">
            <w:pPr>
              <w:ind w:left="720" w:hanging="720"/>
              <w:jc w:val="center"/>
              <w:rPr>
                <w:rFonts w:ascii="Calibri" w:hAnsi="Calibri"/>
                <w:b/>
                <w:color w:val="4B658D"/>
                <w:sz w:val="22"/>
                <w:szCs w:val="22"/>
              </w:rPr>
            </w:pPr>
            <w:r w:rsidRPr="00410FC1">
              <w:rPr>
                <w:rFonts w:ascii="Calibri" w:hAnsi="Calibri"/>
                <w:b/>
                <w:color w:val="4B658D"/>
                <w:sz w:val="28"/>
                <w:szCs w:val="22"/>
              </w:rPr>
              <w:t>COUNSELLING REFERRAL FORM</w:t>
            </w:r>
          </w:p>
        </w:tc>
      </w:tr>
      <w:tr w:rsidR="00397F2E" w:rsidRPr="00410FC1" w14:paraId="2059C0B6" w14:textId="77777777" w:rsidTr="4A4A2E34">
        <w:tc>
          <w:tcPr>
            <w:tcW w:w="5000" w:type="pct"/>
            <w:gridSpan w:val="2"/>
          </w:tcPr>
          <w:p w14:paraId="5CB4B144" w14:textId="6EA9E350" w:rsidR="00397F2E" w:rsidRPr="00410FC1" w:rsidRDefault="00397F2E" w:rsidP="00397F2E">
            <w:pPr>
              <w:ind w:left="720" w:hanging="720"/>
              <w:rPr>
                <w:rFonts w:ascii="Calibri" w:hAnsi="Calibri"/>
                <w:color w:val="4B658D"/>
                <w:sz w:val="22"/>
                <w:szCs w:val="22"/>
              </w:rPr>
            </w:pPr>
            <w:r w:rsidRPr="00410FC1">
              <w:rPr>
                <w:rFonts w:ascii="Calibri" w:hAnsi="Calibri"/>
                <w:color w:val="4B658D"/>
                <w:sz w:val="22"/>
                <w:szCs w:val="22"/>
              </w:rPr>
              <w:t>STUDENT NAME</w:t>
            </w:r>
            <w:r>
              <w:rPr>
                <w:rFonts w:ascii="Calibri" w:hAnsi="Calibri"/>
                <w:color w:val="4B658D"/>
                <w:sz w:val="22"/>
                <w:szCs w:val="22"/>
              </w:rPr>
              <w:t>:</w:t>
            </w:r>
          </w:p>
          <w:p w14:paraId="1B016A5A" w14:textId="77777777" w:rsidR="00397F2E" w:rsidRPr="00410FC1" w:rsidRDefault="00397F2E" w:rsidP="00397F2E">
            <w:pPr>
              <w:ind w:left="720" w:hanging="720"/>
              <w:rPr>
                <w:rFonts w:ascii="Calibri" w:hAnsi="Calibri"/>
                <w:color w:val="4B658D"/>
                <w:sz w:val="22"/>
                <w:szCs w:val="22"/>
              </w:rPr>
            </w:pPr>
          </w:p>
        </w:tc>
      </w:tr>
      <w:tr w:rsidR="00397F2E" w:rsidRPr="00410FC1" w14:paraId="7538DDCB" w14:textId="77777777" w:rsidTr="4A4A2E34">
        <w:tc>
          <w:tcPr>
            <w:tcW w:w="5000" w:type="pct"/>
            <w:gridSpan w:val="2"/>
          </w:tcPr>
          <w:p w14:paraId="2E42BA92" w14:textId="06826D27" w:rsidR="00397F2E" w:rsidRPr="00410FC1" w:rsidRDefault="00397F2E" w:rsidP="00397F2E">
            <w:pPr>
              <w:ind w:left="720" w:hanging="720"/>
              <w:rPr>
                <w:rFonts w:ascii="Calibri" w:hAnsi="Calibri"/>
                <w:color w:val="4B658D"/>
                <w:sz w:val="22"/>
                <w:szCs w:val="22"/>
              </w:rPr>
            </w:pPr>
            <w:r w:rsidRPr="00410FC1">
              <w:rPr>
                <w:rFonts w:ascii="Calibri" w:hAnsi="Calibri"/>
                <w:color w:val="4B658D"/>
                <w:sz w:val="22"/>
                <w:szCs w:val="22"/>
              </w:rPr>
              <w:t>COURSE</w:t>
            </w:r>
            <w:r>
              <w:rPr>
                <w:rFonts w:ascii="Calibri" w:hAnsi="Calibri"/>
                <w:color w:val="4B658D"/>
                <w:sz w:val="22"/>
                <w:szCs w:val="22"/>
              </w:rPr>
              <w:t>:</w:t>
            </w:r>
          </w:p>
          <w:p w14:paraId="50FC2C35" w14:textId="77777777" w:rsidR="00397F2E" w:rsidRPr="00410FC1" w:rsidRDefault="00397F2E" w:rsidP="00397F2E">
            <w:pPr>
              <w:ind w:left="720" w:hanging="720"/>
              <w:rPr>
                <w:rFonts w:ascii="Calibri" w:hAnsi="Calibri"/>
                <w:color w:val="4B658D"/>
                <w:sz w:val="22"/>
                <w:szCs w:val="22"/>
              </w:rPr>
            </w:pPr>
          </w:p>
        </w:tc>
      </w:tr>
      <w:tr w:rsidR="00397F2E" w:rsidRPr="00410FC1" w14:paraId="1BF1AC61" w14:textId="77777777" w:rsidTr="4A4A2E34">
        <w:tc>
          <w:tcPr>
            <w:tcW w:w="5000" w:type="pct"/>
            <w:gridSpan w:val="2"/>
          </w:tcPr>
          <w:p w14:paraId="21A1AE35" w14:textId="54A212A9" w:rsidR="00397F2E" w:rsidRPr="00410FC1" w:rsidRDefault="00397F2E" w:rsidP="00397F2E">
            <w:pPr>
              <w:ind w:left="720" w:hanging="720"/>
              <w:rPr>
                <w:rFonts w:ascii="Calibri" w:hAnsi="Calibri"/>
                <w:color w:val="4B658D"/>
                <w:sz w:val="22"/>
                <w:szCs w:val="22"/>
              </w:rPr>
            </w:pPr>
            <w:r w:rsidRPr="00410FC1">
              <w:rPr>
                <w:rFonts w:ascii="Calibri" w:hAnsi="Calibri"/>
                <w:color w:val="4B658D"/>
                <w:sz w:val="22"/>
                <w:szCs w:val="22"/>
              </w:rPr>
              <w:t>EMAIL ADDRESS</w:t>
            </w:r>
            <w:r>
              <w:rPr>
                <w:rFonts w:ascii="Calibri" w:hAnsi="Calibri"/>
                <w:color w:val="4B658D"/>
                <w:sz w:val="22"/>
                <w:szCs w:val="22"/>
              </w:rPr>
              <w:t>:</w:t>
            </w:r>
          </w:p>
          <w:p w14:paraId="52A4EBAA" w14:textId="77777777" w:rsidR="00397F2E" w:rsidRPr="00410FC1" w:rsidRDefault="00397F2E" w:rsidP="00397F2E">
            <w:pPr>
              <w:ind w:left="720" w:hanging="720"/>
              <w:rPr>
                <w:rFonts w:ascii="Calibri" w:hAnsi="Calibri"/>
                <w:color w:val="4B658D"/>
                <w:sz w:val="22"/>
                <w:szCs w:val="22"/>
              </w:rPr>
            </w:pPr>
          </w:p>
        </w:tc>
      </w:tr>
      <w:tr w:rsidR="00397F2E" w:rsidRPr="00410FC1" w14:paraId="03CA3FC3" w14:textId="77777777" w:rsidTr="4A4A2E34">
        <w:tc>
          <w:tcPr>
            <w:tcW w:w="5000" w:type="pct"/>
            <w:gridSpan w:val="2"/>
          </w:tcPr>
          <w:p w14:paraId="216ED3FD" w14:textId="68B2BEA6" w:rsidR="00397F2E" w:rsidRPr="00410FC1" w:rsidRDefault="00397F2E" w:rsidP="00397F2E">
            <w:pPr>
              <w:ind w:left="720" w:hanging="720"/>
              <w:rPr>
                <w:rFonts w:ascii="Calibri" w:hAnsi="Calibri"/>
                <w:color w:val="4B658D"/>
                <w:sz w:val="22"/>
                <w:szCs w:val="22"/>
              </w:rPr>
            </w:pPr>
            <w:r w:rsidRPr="00410FC1">
              <w:rPr>
                <w:rFonts w:ascii="Calibri" w:hAnsi="Calibri"/>
                <w:color w:val="4B658D"/>
                <w:sz w:val="22"/>
                <w:szCs w:val="22"/>
              </w:rPr>
              <w:t>MOBILE NUMBER</w:t>
            </w:r>
            <w:r>
              <w:rPr>
                <w:rFonts w:ascii="Calibri" w:hAnsi="Calibri"/>
                <w:color w:val="4B658D"/>
                <w:sz w:val="22"/>
                <w:szCs w:val="22"/>
              </w:rPr>
              <w:t>:</w:t>
            </w:r>
          </w:p>
          <w:p w14:paraId="33C76714" w14:textId="77777777" w:rsidR="00397F2E" w:rsidRPr="00410FC1" w:rsidRDefault="00397F2E" w:rsidP="00397F2E">
            <w:pPr>
              <w:ind w:left="720" w:hanging="720"/>
              <w:rPr>
                <w:rFonts w:ascii="Calibri" w:hAnsi="Calibri"/>
                <w:color w:val="4B658D"/>
                <w:sz w:val="22"/>
                <w:szCs w:val="22"/>
              </w:rPr>
            </w:pPr>
          </w:p>
        </w:tc>
      </w:tr>
      <w:tr w:rsidR="00397F2E" w:rsidRPr="00410FC1" w14:paraId="298A5983" w14:textId="77777777" w:rsidTr="4A4A2E34">
        <w:trPr>
          <w:trHeight w:val="537"/>
        </w:trPr>
        <w:tc>
          <w:tcPr>
            <w:tcW w:w="5000" w:type="pct"/>
            <w:gridSpan w:val="2"/>
          </w:tcPr>
          <w:p w14:paraId="00FCD8FC" w14:textId="77777777" w:rsidR="00397F2E" w:rsidRPr="00410FC1" w:rsidRDefault="00397F2E" w:rsidP="00397F2E">
            <w:pPr>
              <w:ind w:left="720" w:hanging="720"/>
              <w:rPr>
                <w:rFonts w:ascii="Calibri" w:hAnsi="Calibri"/>
                <w:color w:val="4B658D"/>
                <w:sz w:val="22"/>
                <w:szCs w:val="22"/>
              </w:rPr>
            </w:pPr>
            <w:r w:rsidRPr="00410FC1">
              <w:rPr>
                <w:rFonts w:ascii="Calibri" w:hAnsi="Calibri"/>
                <w:color w:val="4B658D"/>
                <w:sz w:val="22"/>
                <w:szCs w:val="22"/>
              </w:rPr>
              <w:t>BEST METHOD OF CONTACT</w:t>
            </w:r>
            <w:r>
              <w:rPr>
                <w:rFonts w:ascii="Calibri" w:hAnsi="Calibri"/>
                <w:color w:val="4B658D"/>
                <w:sz w:val="22"/>
                <w:szCs w:val="22"/>
              </w:rPr>
              <w:t xml:space="preserve"> (PLEASE TICK</w:t>
            </w:r>
            <w:proofErr w:type="gramStart"/>
            <w:r>
              <w:rPr>
                <w:rFonts w:ascii="Calibri" w:hAnsi="Calibri"/>
                <w:color w:val="4B658D"/>
                <w:sz w:val="22"/>
                <w:szCs w:val="22"/>
              </w:rPr>
              <w:t>) :</w:t>
            </w:r>
            <w:proofErr w:type="gramEnd"/>
          </w:p>
          <w:p w14:paraId="7F1CF769" w14:textId="77777777" w:rsidR="00397F2E" w:rsidRPr="00410FC1" w:rsidRDefault="00397F2E" w:rsidP="00397F2E">
            <w:pPr>
              <w:ind w:left="720" w:hanging="720"/>
              <w:rPr>
                <w:rFonts w:ascii="Calibri" w:hAnsi="Calibri"/>
                <w:color w:val="4B658D"/>
                <w:sz w:val="22"/>
                <w:szCs w:val="22"/>
              </w:rPr>
            </w:pPr>
            <w:r w:rsidRPr="00410FC1">
              <w:rPr>
                <w:rFonts w:ascii="Segoe UI Symbol" w:hAnsi="Segoe UI Symbol" w:cs="Segoe UI Symbol"/>
                <w:color w:val="4B658D"/>
                <w:sz w:val="22"/>
                <w:szCs w:val="22"/>
              </w:rPr>
              <w:t>☐</w:t>
            </w:r>
            <w:r w:rsidRPr="00410FC1">
              <w:rPr>
                <w:rFonts w:ascii="Calibri" w:hAnsi="Calibri"/>
                <w:color w:val="4B658D"/>
                <w:sz w:val="22"/>
                <w:szCs w:val="22"/>
              </w:rPr>
              <w:t xml:space="preserve"> PHONE CALL</w:t>
            </w:r>
            <w:r w:rsidRPr="00410FC1">
              <w:rPr>
                <w:rFonts w:ascii="Calibri" w:hAnsi="Calibri"/>
                <w:color w:val="4B658D"/>
                <w:sz w:val="22"/>
                <w:szCs w:val="22"/>
              </w:rPr>
              <w:tab/>
            </w:r>
          </w:p>
          <w:p w14:paraId="154C7C5F" w14:textId="77777777" w:rsidR="00397F2E" w:rsidRPr="00410FC1" w:rsidRDefault="00000000" w:rsidP="00397F2E">
            <w:pPr>
              <w:ind w:left="720" w:hanging="720"/>
              <w:rPr>
                <w:rFonts w:ascii="Calibri" w:hAnsi="Calibri"/>
                <w:color w:val="4B658D"/>
                <w:sz w:val="22"/>
                <w:szCs w:val="22"/>
              </w:rPr>
            </w:pPr>
            <w:sdt>
              <w:sdtPr>
                <w:rPr>
                  <w:rFonts w:ascii="Calibri" w:hAnsi="Calibri"/>
                  <w:color w:val="4B658D"/>
                  <w:sz w:val="22"/>
                  <w:szCs w:val="22"/>
                </w:rPr>
                <w:id w:val="-1688897232"/>
                <w14:checkbox>
                  <w14:checked w14:val="0"/>
                  <w14:checkedState w14:val="2612" w14:font="MS Gothic"/>
                  <w14:uncheckedState w14:val="2610" w14:font="MS Gothic"/>
                </w14:checkbox>
              </w:sdtPr>
              <w:sdtContent>
                <w:r w:rsidR="00397F2E" w:rsidRPr="00410FC1">
                  <w:rPr>
                    <w:rFonts w:ascii="Segoe UI Symbol" w:hAnsi="Segoe UI Symbol" w:cs="Segoe UI Symbol"/>
                    <w:color w:val="4B658D"/>
                    <w:sz w:val="22"/>
                    <w:szCs w:val="22"/>
                  </w:rPr>
                  <w:t>☐</w:t>
                </w:r>
              </w:sdtContent>
            </w:sdt>
            <w:r w:rsidR="00397F2E" w:rsidRPr="00410FC1">
              <w:rPr>
                <w:rFonts w:ascii="Calibri" w:hAnsi="Calibri"/>
                <w:color w:val="4B658D"/>
                <w:sz w:val="22"/>
                <w:szCs w:val="22"/>
              </w:rPr>
              <w:t xml:space="preserve"> TEXT</w:t>
            </w:r>
            <w:r w:rsidR="00397F2E" w:rsidRPr="00410FC1">
              <w:rPr>
                <w:rFonts w:ascii="Calibri" w:hAnsi="Calibri"/>
                <w:color w:val="4B658D"/>
                <w:sz w:val="22"/>
                <w:szCs w:val="22"/>
              </w:rPr>
              <w:tab/>
            </w:r>
          </w:p>
          <w:p w14:paraId="324C05E1" w14:textId="77777777" w:rsidR="00397F2E" w:rsidRPr="00410FC1" w:rsidRDefault="00000000" w:rsidP="00397F2E">
            <w:pPr>
              <w:ind w:left="720" w:hanging="720"/>
              <w:rPr>
                <w:rFonts w:ascii="Calibri" w:hAnsi="Calibri"/>
                <w:color w:val="4B658D"/>
                <w:sz w:val="22"/>
                <w:szCs w:val="22"/>
              </w:rPr>
            </w:pPr>
            <w:sdt>
              <w:sdtPr>
                <w:rPr>
                  <w:rFonts w:ascii="Calibri" w:hAnsi="Calibri"/>
                  <w:color w:val="4B658D"/>
                  <w:sz w:val="22"/>
                  <w:szCs w:val="22"/>
                </w:rPr>
                <w:id w:val="-1966958884"/>
                <w14:checkbox>
                  <w14:checked w14:val="0"/>
                  <w14:checkedState w14:val="2612" w14:font="MS Gothic"/>
                  <w14:uncheckedState w14:val="2610" w14:font="MS Gothic"/>
                </w14:checkbox>
              </w:sdtPr>
              <w:sdtContent>
                <w:r w:rsidR="00397F2E" w:rsidRPr="00410FC1">
                  <w:rPr>
                    <w:rFonts w:ascii="Segoe UI Symbol" w:hAnsi="Segoe UI Symbol" w:cs="Segoe UI Symbol"/>
                    <w:color w:val="4B658D"/>
                    <w:sz w:val="22"/>
                    <w:szCs w:val="22"/>
                  </w:rPr>
                  <w:t>☐</w:t>
                </w:r>
              </w:sdtContent>
            </w:sdt>
            <w:r w:rsidR="00397F2E" w:rsidRPr="00410FC1">
              <w:rPr>
                <w:rFonts w:ascii="Calibri" w:hAnsi="Calibri"/>
                <w:color w:val="4B658D"/>
                <w:sz w:val="22"/>
                <w:szCs w:val="22"/>
              </w:rPr>
              <w:t xml:space="preserve"> EMAIL</w:t>
            </w:r>
          </w:p>
        </w:tc>
      </w:tr>
      <w:tr w:rsidR="00397F2E" w:rsidRPr="00410FC1" w14:paraId="127289F5" w14:textId="77777777" w:rsidTr="4A4A2E34">
        <w:tc>
          <w:tcPr>
            <w:tcW w:w="5000" w:type="pct"/>
            <w:gridSpan w:val="2"/>
            <w:tcBorders>
              <w:bottom w:val="single" w:sz="4" w:space="0" w:color="auto"/>
            </w:tcBorders>
          </w:tcPr>
          <w:p w14:paraId="3B98C916" w14:textId="64FD90D3" w:rsidR="00397F2E" w:rsidRPr="00410FC1" w:rsidRDefault="00397F2E" w:rsidP="00397F2E">
            <w:pPr>
              <w:ind w:left="720" w:hanging="720"/>
              <w:rPr>
                <w:rFonts w:ascii="Calibri" w:hAnsi="Calibri"/>
                <w:color w:val="4B658D"/>
                <w:sz w:val="22"/>
                <w:szCs w:val="22"/>
              </w:rPr>
            </w:pPr>
            <w:r w:rsidRPr="00410FC1">
              <w:rPr>
                <w:rFonts w:ascii="Calibri" w:hAnsi="Calibri"/>
                <w:color w:val="4B658D"/>
                <w:sz w:val="22"/>
                <w:szCs w:val="22"/>
              </w:rPr>
              <w:t>BRIEF REASONS FOR WANTING TO ATTEND COUNSELLING (OPTIONAL</w:t>
            </w:r>
            <w:proofErr w:type="gramStart"/>
            <w:r w:rsidRPr="00410FC1">
              <w:rPr>
                <w:rFonts w:ascii="Calibri" w:hAnsi="Calibri"/>
                <w:color w:val="4B658D"/>
                <w:sz w:val="22"/>
                <w:szCs w:val="22"/>
              </w:rPr>
              <w:t>)</w:t>
            </w:r>
            <w:r>
              <w:rPr>
                <w:rFonts w:ascii="Calibri" w:hAnsi="Calibri"/>
                <w:color w:val="4B658D"/>
                <w:sz w:val="22"/>
                <w:szCs w:val="22"/>
              </w:rPr>
              <w:t xml:space="preserve"> :</w:t>
            </w:r>
            <w:proofErr w:type="gramEnd"/>
          </w:p>
          <w:p w14:paraId="6F672A4E" w14:textId="77777777" w:rsidR="00397F2E" w:rsidRPr="00410FC1" w:rsidRDefault="00397F2E" w:rsidP="00397F2E">
            <w:pPr>
              <w:ind w:left="720" w:hanging="720"/>
              <w:rPr>
                <w:rFonts w:ascii="Calibri" w:hAnsi="Calibri"/>
                <w:color w:val="4B658D"/>
                <w:sz w:val="22"/>
                <w:szCs w:val="22"/>
              </w:rPr>
            </w:pPr>
          </w:p>
          <w:p w14:paraId="63CEDFF4" w14:textId="77777777" w:rsidR="00397F2E" w:rsidRPr="00410FC1" w:rsidRDefault="00397F2E" w:rsidP="00397F2E">
            <w:pPr>
              <w:ind w:left="720" w:hanging="720"/>
              <w:rPr>
                <w:rFonts w:ascii="Calibri" w:hAnsi="Calibri"/>
                <w:color w:val="4B658D"/>
                <w:sz w:val="22"/>
                <w:szCs w:val="22"/>
              </w:rPr>
            </w:pPr>
          </w:p>
        </w:tc>
      </w:tr>
      <w:tr w:rsidR="00397F2E" w:rsidRPr="00410FC1" w14:paraId="12CA7FE7" w14:textId="77777777" w:rsidTr="4A4A2E34">
        <w:tc>
          <w:tcPr>
            <w:tcW w:w="5000" w:type="pct"/>
            <w:gridSpan w:val="2"/>
            <w:tcBorders>
              <w:bottom w:val="nil"/>
            </w:tcBorders>
          </w:tcPr>
          <w:p w14:paraId="4F232836" w14:textId="77777777" w:rsidR="00397F2E" w:rsidRPr="00410FC1" w:rsidRDefault="00397F2E" w:rsidP="00397F2E">
            <w:pPr>
              <w:rPr>
                <w:rFonts w:ascii="Calibri" w:hAnsi="Calibri"/>
                <w:color w:val="4B658D"/>
                <w:sz w:val="22"/>
                <w:szCs w:val="22"/>
              </w:rPr>
            </w:pPr>
            <w:r>
              <w:rPr>
                <w:rFonts w:ascii="Calibri" w:hAnsi="Calibri"/>
                <w:color w:val="4B658D"/>
                <w:sz w:val="22"/>
                <w:szCs w:val="22"/>
              </w:rPr>
              <w:t>COUNSELLING IS AVAILABLE AFTER 3PM. PLEASE TICK WHICH DAYS WOULD BE CONVENIENT FOR YOU TO ATTEND:</w:t>
            </w:r>
          </w:p>
        </w:tc>
      </w:tr>
      <w:tr w:rsidR="00397F2E" w:rsidRPr="00410FC1" w14:paraId="3655D229" w14:textId="77777777" w:rsidTr="4A4A2E34">
        <w:tc>
          <w:tcPr>
            <w:tcW w:w="2500" w:type="pct"/>
            <w:tcBorders>
              <w:top w:val="nil"/>
              <w:right w:val="nil"/>
            </w:tcBorders>
          </w:tcPr>
          <w:p w14:paraId="7D99840D" w14:textId="77777777" w:rsidR="00397F2E" w:rsidRDefault="00397F2E" w:rsidP="00397F2E">
            <w:pPr>
              <w:pStyle w:val="ListParagraph"/>
              <w:numPr>
                <w:ilvl w:val="0"/>
                <w:numId w:val="7"/>
              </w:numPr>
              <w:rPr>
                <w:rFonts w:ascii="Calibri" w:hAnsi="Calibri"/>
                <w:color w:val="4B658D"/>
                <w:sz w:val="22"/>
                <w:szCs w:val="22"/>
              </w:rPr>
            </w:pPr>
            <w:r>
              <w:rPr>
                <w:rFonts w:ascii="Calibri" w:hAnsi="Calibri"/>
                <w:color w:val="4B658D"/>
                <w:sz w:val="22"/>
                <w:szCs w:val="22"/>
              </w:rPr>
              <w:t xml:space="preserve">MONDAY  </w:t>
            </w:r>
          </w:p>
          <w:p w14:paraId="056BDD57" w14:textId="77777777" w:rsidR="00397F2E" w:rsidRDefault="00397F2E" w:rsidP="00397F2E">
            <w:pPr>
              <w:pStyle w:val="ListParagraph"/>
              <w:numPr>
                <w:ilvl w:val="0"/>
                <w:numId w:val="7"/>
              </w:numPr>
              <w:rPr>
                <w:rFonts w:ascii="Calibri" w:hAnsi="Calibri"/>
                <w:color w:val="4B658D"/>
                <w:sz w:val="22"/>
                <w:szCs w:val="22"/>
              </w:rPr>
            </w:pPr>
            <w:r>
              <w:rPr>
                <w:rFonts w:ascii="Calibri" w:hAnsi="Calibri"/>
                <w:color w:val="4B658D"/>
                <w:sz w:val="22"/>
                <w:szCs w:val="22"/>
              </w:rPr>
              <w:t>TUESDAY</w:t>
            </w:r>
          </w:p>
          <w:p w14:paraId="1616F467" w14:textId="77777777" w:rsidR="00397F2E" w:rsidRDefault="00397F2E" w:rsidP="00397F2E">
            <w:pPr>
              <w:pStyle w:val="ListParagraph"/>
              <w:numPr>
                <w:ilvl w:val="0"/>
                <w:numId w:val="7"/>
              </w:numPr>
              <w:rPr>
                <w:rFonts w:ascii="Calibri" w:hAnsi="Calibri"/>
                <w:color w:val="4B658D"/>
                <w:sz w:val="22"/>
                <w:szCs w:val="22"/>
              </w:rPr>
            </w:pPr>
            <w:r>
              <w:rPr>
                <w:rFonts w:ascii="Calibri" w:hAnsi="Calibri"/>
                <w:color w:val="4B658D"/>
                <w:sz w:val="22"/>
                <w:szCs w:val="22"/>
              </w:rPr>
              <w:t>WEDNESDAY</w:t>
            </w:r>
          </w:p>
        </w:tc>
        <w:tc>
          <w:tcPr>
            <w:tcW w:w="2500" w:type="pct"/>
            <w:tcBorders>
              <w:top w:val="nil"/>
              <w:left w:val="nil"/>
            </w:tcBorders>
          </w:tcPr>
          <w:p w14:paraId="09AAC3D3" w14:textId="77777777" w:rsidR="00397F2E" w:rsidRDefault="00397F2E" w:rsidP="00397F2E">
            <w:pPr>
              <w:pStyle w:val="ListParagraph"/>
              <w:numPr>
                <w:ilvl w:val="0"/>
                <w:numId w:val="7"/>
              </w:numPr>
              <w:rPr>
                <w:rFonts w:ascii="Calibri" w:hAnsi="Calibri"/>
                <w:color w:val="4B658D"/>
                <w:sz w:val="22"/>
                <w:szCs w:val="22"/>
              </w:rPr>
            </w:pPr>
            <w:r>
              <w:rPr>
                <w:rFonts w:ascii="Calibri" w:hAnsi="Calibri"/>
                <w:color w:val="4B658D"/>
                <w:sz w:val="22"/>
                <w:szCs w:val="22"/>
              </w:rPr>
              <w:t>THURSDAY</w:t>
            </w:r>
          </w:p>
          <w:p w14:paraId="7727362A" w14:textId="77777777" w:rsidR="00397F2E" w:rsidRPr="00A560CF" w:rsidRDefault="00397F2E" w:rsidP="00397F2E">
            <w:pPr>
              <w:pStyle w:val="ListParagraph"/>
              <w:numPr>
                <w:ilvl w:val="0"/>
                <w:numId w:val="7"/>
              </w:numPr>
              <w:rPr>
                <w:rFonts w:ascii="Calibri" w:hAnsi="Calibri"/>
                <w:color w:val="4B658D"/>
                <w:sz w:val="22"/>
                <w:szCs w:val="22"/>
              </w:rPr>
            </w:pPr>
            <w:r>
              <w:rPr>
                <w:rFonts w:ascii="Calibri" w:hAnsi="Calibri"/>
                <w:color w:val="4B658D"/>
                <w:sz w:val="22"/>
                <w:szCs w:val="22"/>
              </w:rPr>
              <w:t>FRIDAY</w:t>
            </w:r>
          </w:p>
        </w:tc>
      </w:tr>
      <w:tr w:rsidR="00397F2E" w:rsidRPr="00410FC1" w14:paraId="6A6F6DD8" w14:textId="77777777" w:rsidTr="4A4A2E34">
        <w:tc>
          <w:tcPr>
            <w:tcW w:w="5000" w:type="pct"/>
            <w:gridSpan w:val="2"/>
          </w:tcPr>
          <w:p w14:paraId="02488E93" w14:textId="1BD78A2D" w:rsidR="00397F2E" w:rsidRPr="00410FC1" w:rsidRDefault="00397F2E" w:rsidP="00397F2E">
            <w:pPr>
              <w:rPr>
                <w:rFonts w:ascii="Calibri" w:hAnsi="Calibri"/>
                <w:color w:val="4B658D"/>
                <w:sz w:val="22"/>
                <w:szCs w:val="22"/>
              </w:rPr>
            </w:pPr>
            <w:r w:rsidRPr="00410FC1">
              <w:rPr>
                <w:rFonts w:ascii="Calibri" w:hAnsi="Calibri"/>
                <w:color w:val="4B658D"/>
                <w:sz w:val="22"/>
                <w:szCs w:val="22"/>
              </w:rPr>
              <w:t xml:space="preserve">YOUR DETAILS WILL BE FORWARDED TO THE COUNSELLING DEPT. </w:t>
            </w:r>
            <w:r>
              <w:rPr>
                <w:rFonts w:ascii="Calibri" w:hAnsi="Calibri"/>
                <w:color w:val="4B658D"/>
                <w:sz w:val="22"/>
                <w:szCs w:val="22"/>
              </w:rPr>
              <w:t xml:space="preserve">AND </w:t>
            </w:r>
            <w:r w:rsidRPr="00410FC1">
              <w:rPr>
                <w:rFonts w:ascii="Calibri" w:hAnsi="Calibri"/>
                <w:color w:val="4B658D"/>
                <w:sz w:val="22"/>
                <w:szCs w:val="22"/>
              </w:rPr>
              <w:t>YOU WILL BE CONTACTED TO ARRANGE YOUR FIRST APPOINTMENT. IF YOU PREFER TO BE CALLED, WHEN WOULD BE THE MOST CONVENIENT TIME TO CONTACT YOU?</w:t>
            </w:r>
            <w:r>
              <w:rPr>
                <w:rFonts w:ascii="Calibri" w:hAnsi="Calibri"/>
                <w:color w:val="4B658D"/>
                <w:sz w:val="22"/>
                <w:szCs w:val="22"/>
              </w:rPr>
              <w:t xml:space="preserve"> …………………………………………….</w:t>
            </w:r>
          </w:p>
          <w:p w14:paraId="3492450A" w14:textId="77777777" w:rsidR="00397F2E" w:rsidRPr="00410FC1" w:rsidRDefault="00397F2E" w:rsidP="00397F2E">
            <w:pPr>
              <w:ind w:left="720" w:hanging="720"/>
              <w:rPr>
                <w:rFonts w:ascii="Calibri" w:hAnsi="Calibri"/>
                <w:color w:val="4B658D"/>
                <w:sz w:val="22"/>
                <w:szCs w:val="22"/>
              </w:rPr>
            </w:pPr>
          </w:p>
        </w:tc>
      </w:tr>
      <w:tr w:rsidR="00397F2E" w:rsidRPr="00410FC1" w14:paraId="200118FA" w14:textId="77777777" w:rsidTr="4A4A2E34">
        <w:tc>
          <w:tcPr>
            <w:tcW w:w="5000" w:type="pct"/>
            <w:gridSpan w:val="2"/>
          </w:tcPr>
          <w:p w14:paraId="4FD5E6D0" w14:textId="77777777" w:rsidR="00397F2E" w:rsidRPr="00410FC1" w:rsidRDefault="00397F2E" w:rsidP="00397F2E">
            <w:pPr>
              <w:ind w:left="720" w:hanging="720"/>
              <w:rPr>
                <w:rFonts w:ascii="Calibri" w:hAnsi="Calibri"/>
                <w:color w:val="4B658D"/>
                <w:sz w:val="22"/>
                <w:szCs w:val="22"/>
              </w:rPr>
            </w:pPr>
            <w:r w:rsidRPr="00410FC1">
              <w:rPr>
                <w:rFonts w:ascii="Calibri" w:hAnsi="Calibri"/>
                <w:color w:val="4B658D"/>
                <w:sz w:val="22"/>
                <w:szCs w:val="22"/>
              </w:rPr>
              <w:t>SOURCE OF REFERRAL</w:t>
            </w:r>
            <w:r>
              <w:rPr>
                <w:rFonts w:ascii="Calibri" w:hAnsi="Calibri"/>
                <w:color w:val="4B658D"/>
                <w:sz w:val="22"/>
                <w:szCs w:val="22"/>
              </w:rPr>
              <w:t xml:space="preserve"> (PLEASE TICK</w:t>
            </w:r>
            <w:proofErr w:type="gramStart"/>
            <w:r>
              <w:rPr>
                <w:rFonts w:ascii="Calibri" w:hAnsi="Calibri"/>
                <w:color w:val="4B658D"/>
                <w:sz w:val="22"/>
                <w:szCs w:val="22"/>
              </w:rPr>
              <w:t>) :</w:t>
            </w:r>
            <w:proofErr w:type="gramEnd"/>
            <w:r w:rsidRPr="00410FC1">
              <w:rPr>
                <w:rFonts w:ascii="Calibri" w:hAnsi="Calibri"/>
                <w:color w:val="4B658D"/>
                <w:sz w:val="22"/>
                <w:szCs w:val="22"/>
              </w:rPr>
              <w:t xml:space="preserve"> </w:t>
            </w:r>
          </w:p>
          <w:p w14:paraId="5C049041" w14:textId="77777777" w:rsidR="00397F2E" w:rsidRPr="00410FC1" w:rsidRDefault="00397F2E" w:rsidP="00397F2E">
            <w:pPr>
              <w:ind w:left="720" w:hanging="720"/>
              <w:rPr>
                <w:rFonts w:ascii="Calibri" w:hAnsi="Calibri"/>
                <w:color w:val="4B658D"/>
                <w:sz w:val="22"/>
                <w:szCs w:val="22"/>
              </w:rPr>
            </w:pPr>
            <w:r w:rsidRPr="00410FC1">
              <w:rPr>
                <w:rFonts w:ascii="Segoe UI Symbol" w:hAnsi="Segoe UI Symbol" w:cs="Segoe UI Symbol"/>
                <w:color w:val="4B658D"/>
                <w:sz w:val="22"/>
                <w:szCs w:val="22"/>
              </w:rPr>
              <w:t>☐</w:t>
            </w:r>
            <w:r>
              <w:rPr>
                <w:rFonts w:ascii="Calibri" w:hAnsi="Calibri"/>
                <w:color w:val="4B658D"/>
                <w:sz w:val="22"/>
                <w:szCs w:val="22"/>
              </w:rPr>
              <w:t>MYSELF</w:t>
            </w:r>
          </w:p>
          <w:p w14:paraId="361EED86" w14:textId="77777777" w:rsidR="00397F2E" w:rsidRPr="00410FC1" w:rsidRDefault="00000000" w:rsidP="00397F2E">
            <w:pPr>
              <w:ind w:left="720" w:hanging="720"/>
              <w:rPr>
                <w:rFonts w:ascii="Calibri" w:hAnsi="Calibri"/>
                <w:color w:val="4B658D"/>
                <w:sz w:val="22"/>
                <w:szCs w:val="22"/>
              </w:rPr>
            </w:pPr>
            <w:sdt>
              <w:sdtPr>
                <w:rPr>
                  <w:rFonts w:ascii="Calibri" w:hAnsi="Calibri"/>
                  <w:color w:val="4B658D"/>
                  <w:sz w:val="22"/>
                  <w:szCs w:val="22"/>
                </w:rPr>
                <w:id w:val="-1566406416"/>
                <w14:checkbox>
                  <w14:checked w14:val="0"/>
                  <w14:checkedState w14:val="2612" w14:font="MS Gothic"/>
                  <w14:uncheckedState w14:val="2610" w14:font="MS Gothic"/>
                </w14:checkbox>
              </w:sdtPr>
              <w:sdtContent>
                <w:r w:rsidR="00397F2E" w:rsidRPr="00410FC1">
                  <w:rPr>
                    <w:rFonts w:ascii="Segoe UI Symbol" w:hAnsi="Segoe UI Symbol" w:cs="Segoe UI Symbol"/>
                    <w:color w:val="4B658D"/>
                    <w:sz w:val="22"/>
                    <w:szCs w:val="22"/>
                  </w:rPr>
                  <w:t>☐</w:t>
                </w:r>
              </w:sdtContent>
            </w:sdt>
            <w:r w:rsidR="00397F2E" w:rsidRPr="00410FC1">
              <w:rPr>
                <w:rFonts w:ascii="Calibri" w:hAnsi="Calibri"/>
                <w:color w:val="4B658D"/>
                <w:sz w:val="22"/>
                <w:szCs w:val="22"/>
              </w:rPr>
              <w:t xml:space="preserve">PERSONAL TUTOR  </w:t>
            </w:r>
          </w:p>
          <w:p w14:paraId="5B8AF456" w14:textId="77777777" w:rsidR="00397F2E" w:rsidRPr="00410FC1" w:rsidRDefault="00000000" w:rsidP="00397F2E">
            <w:pPr>
              <w:ind w:left="720" w:hanging="720"/>
              <w:rPr>
                <w:rFonts w:ascii="Calibri" w:hAnsi="Calibri"/>
                <w:color w:val="4B658D"/>
                <w:sz w:val="22"/>
                <w:szCs w:val="22"/>
              </w:rPr>
            </w:pPr>
            <w:sdt>
              <w:sdtPr>
                <w:rPr>
                  <w:rFonts w:ascii="Calibri" w:hAnsi="Calibri"/>
                  <w:color w:val="4B658D"/>
                  <w:sz w:val="22"/>
                  <w:szCs w:val="22"/>
                </w:rPr>
                <w:id w:val="-1157531337"/>
                <w14:checkbox>
                  <w14:checked w14:val="0"/>
                  <w14:checkedState w14:val="2612" w14:font="MS Gothic"/>
                  <w14:uncheckedState w14:val="2610" w14:font="MS Gothic"/>
                </w14:checkbox>
              </w:sdtPr>
              <w:sdtContent>
                <w:r w:rsidR="00397F2E" w:rsidRPr="00410FC1">
                  <w:rPr>
                    <w:rFonts w:ascii="Segoe UI Symbol" w:hAnsi="Segoe UI Symbol" w:cs="Segoe UI Symbol"/>
                    <w:color w:val="4B658D"/>
                    <w:sz w:val="22"/>
                    <w:szCs w:val="22"/>
                  </w:rPr>
                  <w:t>☐</w:t>
                </w:r>
              </w:sdtContent>
            </w:sdt>
            <w:r w:rsidR="00397F2E" w:rsidRPr="00410FC1">
              <w:rPr>
                <w:rFonts w:ascii="Calibri" w:hAnsi="Calibri"/>
                <w:color w:val="4B658D"/>
                <w:sz w:val="22"/>
                <w:szCs w:val="22"/>
              </w:rPr>
              <w:t xml:space="preserve">HEAD OF PASTORAL CARE </w:t>
            </w:r>
          </w:p>
          <w:p w14:paraId="7CCC6C18" w14:textId="77777777" w:rsidR="00397F2E" w:rsidRPr="00410FC1" w:rsidRDefault="00000000" w:rsidP="00397F2E">
            <w:pPr>
              <w:ind w:left="720" w:hanging="720"/>
              <w:rPr>
                <w:rFonts w:ascii="Calibri" w:hAnsi="Calibri"/>
                <w:color w:val="4B658D"/>
                <w:sz w:val="22"/>
                <w:szCs w:val="22"/>
              </w:rPr>
            </w:pPr>
            <w:sdt>
              <w:sdtPr>
                <w:rPr>
                  <w:rFonts w:ascii="Calibri" w:hAnsi="Calibri"/>
                  <w:color w:val="4B658D"/>
                  <w:sz w:val="22"/>
                  <w:szCs w:val="22"/>
                </w:rPr>
                <w:id w:val="-1610044573"/>
                <w14:checkbox>
                  <w14:checked w14:val="0"/>
                  <w14:checkedState w14:val="2612" w14:font="MS Gothic"/>
                  <w14:uncheckedState w14:val="2610" w14:font="MS Gothic"/>
                </w14:checkbox>
              </w:sdtPr>
              <w:sdtContent>
                <w:r w:rsidR="00397F2E" w:rsidRPr="00410FC1">
                  <w:rPr>
                    <w:rFonts w:ascii="Segoe UI Symbol" w:hAnsi="Segoe UI Symbol" w:cs="Segoe UI Symbol"/>
                    <w:color w:val="4B658D"/>
                    <w:sz w:val="22"/>
                    <w:szCs w:val="22"/>
                  </w:rPr>
                  <w:t>☐</w:t>
                </w:r>
              </w:sdtContent>
            </w:sdt>
            <w:r w:rsidR="00397F2E" w:rsidRPr="00410FC1">
              <w:rPr>
                <w:rFonts w:ascii="Calibri" w:hAnsi="Calibri"/>
                <w:color w:val="4B658D"/>
                <w:sz w:val="22"/>
                <w:szCs w:val="22"/>
              </w:rPr>
              <w:t xml:space="preserve">PRINCIPAL </w:t>
            </w:r>
          </w:p>
          <w:p w14:paraId="495BC14A" w14:textId="77777777" w:rsidR="00397F2E" w:rsidRPr="00410FC1" w:rsidRDefault="00000000" w:rsidP="00397F2E">
            <w:pPr>
              <w:ind w:left="720" w:hanging="720"/>
              <w:rPr>
                <w:rFonts w:ascii="Calibri" w:hAnsi="Calibri"/>
                <w:color w:val="4B658D"/>
                <w:sz w:val="22"/>
                <w:szCs w:val="22"/>
              </w:rPr>
            </w:pPr>
            <w:sdt>
              <w:sdtPr>
                <w:rPr>
                  <w:rFonts w:ascii="Calibri" w:hAnsi="Calibri"/>
                  <w:color w:val="4B658D"/>
                  <w:sz w:val="22"/>
                  <w:szCs w:val="22"/>
                </w:rPr>
                <w:id w:val="1593128415"/>
                <w14:checkbox>
                  <w14:checked w14:val="0"/>
                  <w14:checkedState w14:val="2612" w14:font="MS Gothic"/>
                  <w14:uncheckedState w14:val="2610" w14:font="MS Gothic"/>
                </w14:checkbox>
              </w:sdtPr>
              <w:sdtContent>
                <w:r w:rsidR="00397F2E" w:rsidRPr="00410FC1">
                  <w:rPr>
                    <w:rFonts w:ascii="Segoe UI Symbol" w:hAnsi="Segoe UI Symbol" w:cs="Segoe UI Symbol"/>
                    <w:color w:val="4B658D"/>
                    <w:sz w:val="22"/>
                    <w:szCs w:val="22"/>
                  </w:rPr>
                  <w:t>☐</w:t>
                </w:r>
              </w:sdtContent>
            </w:sdt>
            <w:r w:rsidR="00397F2E" w:rsidRPr="00410FC1">
              <w:rPr>
                <w:rFonts w:ascii="Calibri" w:hAnsi="Calibri"/>
                <w:color w:val="4B658D"/>
                <w:sz w:val="22"/>
                <w:szCs w:val="22"/>
              </w:rPr>
              <w:t>TEACHER</w:t>
            </w:r>
          </w:p>
          <w:p w14:paraId="6013155D" w14:textId="77777777" w:rsidR="00397F2E" w:rsidRPr="00410FC1" w:rsidRDefault="00000000" w:rsidP="00397F2E">
            <w:pPr>
              <w:ind w:left="720" w:hanging="720"/>
              <w:rPr>
                <w:rFonts w:ascii="Calibri" w:hAnsi="Calibri"/>
                <w:color w:val="4B658D"/>
                <w:sz w:val="22"/>
                <w:szCs w:val="22"/>
              </w:rPr>
            </w:pPr>
            <w:sdt>
              <w:sdtPr>
                <w:rPr>
                  <w:rFonts w:ascii="Calibri" w:hAnsi="Calibri"/>
                  <w:color w:val="4B658D"/>
                  <w:sz w:val="22"/>
                  <w:szCs w:val="22"/>
                </w:rPr>
                <w:id w:val="-314952545"/>
                <w14:checkbox>
                  <w14:checked w14:val="0"/>
                  <w14:checkedState w14:val="2612" w14:font="MS Gothic"/>
                  <w14:uncheckedState w14:val="2610" w14:font="MS Gothic"/>
                </w14:checkbox>
              </w:sdtPr>
              <w:sdtContent>
                <w:r w:rsidR="00397F2E" w:rsidRPr="00410FC1">
                  <w:rPr>
                    <w:rFonts w:ascii="Segoe UI Symbol" w:hAnsi="Segoe UI Symbol" w:cs="Segoe UI Symbol"/>
                    <w:color w:val="4B658D"/>
                    <w:sz w:val="22"/>
                    <w:szCs w:val="22"/>
                  </w:rPr>
                  <w:t>☐</w:t>
                </w:r>
              </w:sdtContent>
            </w:sdt>
            <w:r w:rsidR="00397F2E" w:rsidRPr="00410FC1">
              <w:rPr>
                <w:rFonts w:ascii="Calibri" w:hAnsi="Calibri"/>
                <w:color w:val="4B658D"/>
                <w:sz w:val="22"/>
                <w:szCs w:val="22"/>
              </w:rPr>
              <w:t xml:space="preserve">HOUSE MANAGER </w:t>
            </w:r>
          </w:p>
          <w:p w14:paraId="4A1489FA" w14:textId="77777777" w:rsidR="00397F2E" w:rsidRPr="00410FC1" w:rsidRDefault="00000000" w:rsidP="2C651BA0">
            <w:pPr>
              <w:ind w:left="720" w:hanging="720"/>
              <w:rPr>
                <w:rFonts w:ascii="Calibri" w:hAnsi="Calibri"/>
                <w:color w:val="4B658D"/>
                <w:sz w:val="22"/>
                <w:szCs w:val="22"/>
              </w:rPr>
            </w:pPr>
            <w:sdt>
              <w:sdtPr>
                <w:rPr>
                  <w:rFonts w:ascii="Calibri" w:hAnsi="Calibri"/>
                  <w:color w:val="4B658D"/>
                  <w:sz w:val="22"/>
                  <w:szCs w:val="22"/>
                </w:rPr>
                <w:id w:val="120042029"/>
                <w14:checkbox>
                  <w14:checked w14:val="0"/>
                  <w14:checkedState w14:val="2612" w14:font="MS Gothic"/>
                  <w14:uncheckedState w14:val="2610" w14:font="MS Gothic"/>
                </w14:checkbox>
              </w:sdtPr>
              <w:sdtContent>
                <w:r w:rsidR="00397F2E" w:rsidRPr="00410FC1">
                  <w:rPr>
                    <w:rFonts w:ascii="Segoe UI Symbol" w:hAnsi="Segoe UI Symbol" w:cs="Segoe UI Symbol"/>
                    <w:color w:val="4B658D"/>
                    <w:sz w:val="22"/>
                    <w:szCs w:val="22"/>
                  </w:rPr>
                  <w:t>☐</w:t>
                </w:r>
              </w:sdtContent>
            </w:sdt>
            <w:r w:rsidR="00397F2E" w:rsidRPr="00410FC1">
              <w:rPr>
                <w:rFonts w:ascii="Calibri" w:hAnsi="Calibri"/>
                <w:color w:val="4B658D"/>
                <w:sz w:val="22"/>
                <w:szCs w:val="22"/>
              </w:rPr>
              <w:t>HOMESTAY</w:t>
            </w:r>
          </w:p>
          <w:p w14:paraId="572776B0" w14:textId="699EAB7F" w:rsidR="00397F2E" w:rsidRPr="00410FC1" w:rsidRDefault="2C651BA0" w:rsidP="2C651BA0">
            <w:pPr>
              <w:ind w:left="720" w:hanging="720"/>
              <w:rPr>
                <w:rFonts w:ascii="Segoe UI Symbol" w:hAnsi="Segoe UI Symbol" w:cs="Segoe UI Symbol"/>
                <w:color w:val="4B658D"/>
                <w:sz w:val="22"/>
                <w:szCs w:val="22"/>
              </w:rPr>
            </w:pPr>
            <w:r w:rsidRPr="2C651BA0">
              <w:rPr>
                <w:rFonts w:ascii="Segoe UI Symbol" w:hAnsi="Segoe UI Symbol" w:cs="Segoe UI Symbol"/>
                <w:color w:val="4B658D"/>
                <w:sz w:val="22"/>
                <w:szCs w:val="22"/>
              </w:rPr>
              <w:t>☐OTHER</w:t>
            </w:r>
          </w:p>
        </w:tc>
      </w:tr>
      <w:tr w:rsidR="00397F2E" w:rsidRPr="00410FC1" w14:paraId="20373F12" w14:textId="77777777" w:rsidTr="4A4A2E34">
        <w:trPr>
          <w:trHeight w:val="537"/>
        </w:trPr>
        <w:tc>
          <w:tcPr>
            <w:tcW w:w="5000" w:type="pct"/>
            <w:gridSpan w:val="2"/>
          </w:tcPr>
          <w:p w14:paraId="6527FCE5" w14:textId="6FC4BF1C" w:rsidR="00397F2E" w:rsidRPr="00410FC1" w:rsidRDefault="00397F2E" w:rsidP="00397F2E">
            <w:pPr>
              <w:ind w:left="720" w:hanging="720"/>
              <w:rPr>
                <w:rFonts w:ascii="Calibri" w:hAnsi="Calibri"/>
                <w:color w:val="4B658D"/>
                <w:sz w:val="22"/>
                <w:szCs w:val="22"/>
              </w:rPr>
            </w:pPr>
            <w:r w:rsidRPr="00410FC1">
              <w:rPr>
                <w:rFonts w:ascii="Calibri" w:hAnsi="Calibri"/>
                <w:color w:val="4B658D"/>
                <w:sz w:val="22"/>
                <w:szCs w:val="22"/>
              </w:rPr>
              <w:t>NOTES/</w:t>
            </w:r>
            <w:proofErr w:type="gramStart"/>
            <w:r w:rsidRPr="00410FC1">
              <w:rPr>
                <w:rFonts w:ascii="Calibri" w:hAnsi="Calibri"/>
                <w:color w:val="4B658D"/>
                <w:sz w:val="22"/>
                <w:szCs w:val="22"/>
              </w:rPr>
              <w:t>COMMENTS</w:t>
            </w:r>
            <w:r w:rsidR="00413BC2">
              <w:rPr>
                <w:rFonts w:ascii="Calibri" w:hAnsi="Calibri"/>
                <w:color w:val="4B658D"/>
                <w:sz w:val="22"/>
                <w:szCs w:val="22"/>
              </w:rPr>
              <w:t xml:space="preserve"> :</w:t>
            </w:r>
            <w:proofErr w:type="gramEnd"/>
          </w:p>
          <w:p w14:paraId="4A1DC15F" w14:textId="77777777" w:rsidR="00397F2E" w:rsidRPr="00410FC1" w:rsidRDefault="00397F2E" w:rsidP="00397F2E">
            <w:pPr>
              <w:ind w:left="720" w:hanging="720"/>
              <w:rPr>
                <w:rFonts w:ascii="Calibri" w:hAnsi="Calibri"/>
                <w:color w:val="4B658D"/>
                <w:sz w:val="22"/>
                <w:szCs w:val="22"/>
              </w:rPr>
            </w:pPr>
          </w:p>
          <w:p w14:paraId="72902DBA" w14:textId="77777777" w:rsidR="00397F2E" w:rsidRPr="00410FC1" w:rsidRDefault="00397F2E" w:rsidP="00397F2E">
            <w:pPr>
              <w:ind w:left="720" w:hanging="720"/>
              <w:rPr>
                <w:rFonts w:ascii="Calibri" w:hAnsi="Calibri"/>
                <w:color w:val="4B658D"/>
                <w:sz w:val="22"/>
                <w:szCs w:val="22"/>
              </w:rPr>
            </w:pPr>
          </w:p>
        </w:tc>
      </w:tr>
      <w:tr w:rsidR="00397F2E" w:rsidRPr="00410FC1" w14:paraId="6662301D" w14:textId="77777777" w:rsidTr="4A4A2E34">
        <w:trPr>
          <w:trHeight w:val="537"/>
        </w:trPr>
        <w:tc>
          <w:tcPr>
            <w:tcW w:w="5000" w:type="pct"/>
            <w:gridSpan w:val="2"/>
          </w:tcPr>
          <w:p w14:paraId="027B4AD1" w14:textId="56870C9A" w:rsidR="00397F2E" w:rsidRDefault="00397F2E" w:rsidP="00397F2E">
            <w:pPr>
              <w:ind w:left="720" w:hanging="720"/>
              <w:rPr>
                <w:rFonts w:ascii="Calibri" w:hAnsi="Calibri"/>
                <w:b/>
                <w:color w:val="4B658D"/>
                <w:sz w:val="22"/>
                <w:szCs w:val="22"/>
              </w:rPr>
            </w:pPr>
            <w:r w:rsidRPr="00410FC1">
              <w:rPr>
                <w:rFonts w:ascii="Calibri" w:hAnsi="Calibri"/>
                <w:b/>
                <w:color w:val="4B658D"/>
                <w:sz w:val="22"/>
                <w:szCs w:val="22"/>
              </w:rPr>
              <w:t xml:space="preserve">PLEASE PUT YOUR COMPLETED FORM IN </w:t>
            </w:r>
            <w:r>
              <w:rPr>
                <w:rFonts w:ascii="Calibri" w:hAnsi="Calibri"/>
                <w:b/>
                <w:color w:val="4B658D"/>
                <w:sz w:val="22"/>
                <w:szCs w:val="22"/>
              </w:rPr>
              <w:t xml:space="preserve">THE </w:t>
            </w:r>
            <w:r w:rsidRPr="00410FC1">
              <w:rPr>
                <w:rFonts w:ascii="Calibri" w:hAnsi="Calibri"/>
                <w:b/>
                <w:color w:val="4B658D"/>
                <w:sz w:val="22"/>
                <w:szCs w:val="22"/>
              </w:rPr>
              <w:t>ENVELOPE PROVIDED AND RETURN TO</w:t>
            </w:r>
            <w:r>
              <w:rPr>
                <w:rFonts w:ascii="Calibri" w:hAnsi="Calibri"/>
                <w:b/>
                <w:color w:val="4B658D"/>
                <w:sz w:val="22"/>
                <w:szCs w:val="22"/>
              </w:rPr>
              <w:t xml:space="preserve"> </w:t>
            </w:r>
          </w:p>
          <w:p w14:paraId="4EF1ED05" w14:textId="36EF875F" w:rsidR="00397F2E" w:rsidRDefault="476FBFF6" w:rsidP="476FBFF6">
            <w:pPr>
              <w:rPr>
                <w:rFonts w:ascii="Calibri" w:hAnsi="Calibri"/>
                <w:b/>
                <w:bCs/>
                <w:color w:val="4B658D"/>
                <w:sz w:val="22"/>
                <w:szCs w:val="22"/>
              </w:rPr>
            </w:pPr>
            <w:r w:rsidRPr="476FBFF6">
              <w:rPr>
                <w:rFonts w:ascii="Calibri" w:hAnsi="Calibri"/>
                <w:b/>
                <w:bCs/>
                <w:color w:val="4B658D"/>
                <w:sz w:val="22"/>
                <w:szCs w:val="22"/>
              </w:rPr>
              <w:t>HELEN WIDDALL AT 13 STATION ROAD. ALTERNATIVELY, EMAIL THE FORM TO counselling@standrewscambridge.co.uk</w:t>
            </w:r>
          </w:p>
          <w:p w14:paraId="321EC265" w14:textId="77777777" w:rsidR="00397F2E" w:rsidRDefault="00397F2E" w:rsidP="00397F2E">
            <w:pPr>
              <w:ind w:left="720" w:hanging="720"/>
              <w:rPr>
                <w:rFonts w:ascii="Calibri" w:hAnsi="Calibri"/>
                <w:b/>
                <w:bCs/>
                <w:color w:val="4B658D"/>
                <w:sz w:val="22"/>
                <w:szCs w:val="22"/>
              </w:rPr>
            </w:pPr>
          </w:p>
          <w:p w14:paraId="6114648C" w14:textId="77777777" w:rsidR="00397F2E" w:rsidRPr="00410FC1" w:rsidRDefault="00397F2E" w:rsidP="4A4A2E34">
            <w:pPr>
              <w:rPr>
                <w:rFonts w:ascii="Calibri" w:hAnsi="Calibri"/>
                <w:b/>
                <w:bCs/>
                <w:color w:val="4B658D"/>
                <w:sz w:val="22"/>
                <w:szCs w:val="22"/>
              </w:rPr>
            </w:pPr>
            <w:r w:rsidRPr="4A4A2E34">
              <w:rPr>
                <w:rFonts w:ascii="Calibri" w:hAnsi="Calibri"/>
                <w:b/>
                <w:bCs/>
                <w:color w:val="4B658D"/>
                <w:sz w:val="22"/>
                <w:szCs w:val="22"/>
              </w:rPr>
              <w:t>BEFORE SUBMITTING THIS FORM, PLEASE READ THE COUNSELLING INFORMATION OVERLEAF.</w:t>
            </w:r>
          </w:p>
        </w:tc>
      </w:tr>
    </w:tbl>
    <w:p w14:paraId="02747498" w14:textId="67895146" w:rsidR="00081D67" w:rsidRDefault="00081D67" w:rsidP="46C9B6DA">
      <w:pPr>
        <w:rPr>
          <w:rFonts w:ascii="Calibri" w:hAnsi="Calibri"/>
          <w:color w:val="4B658D"/>
          <w:sz w:val="22"/>
          <w:szCs w:val="22"/>
        </w:rPr>
      </w:pPr>
    </w:p>
    <w:p w14:paraId="3B26148D" w14:textId="3EEF43B5" w:rsidR="00B0632D" w:rsidRDefault="00B0632D" w:rsidP="2C651BA0">
      <w:pPr>
        <w:rPr>
          <w:rFonts w:ascii="Calibri" w:hAnsi="Calibri"/>
          <w:b/>
          <w:bCs/>
          <w:color w:val="4B658D"/>
          <w:sz w:val="22"/>
          <w:szCs w:val="22"/>
        </w:rPr>
      </w:pPr>
    </w:p>
    <w:p w14:paraId="680D3D53" w14:textId="366600F1" w:rsidR="2C651BA0" w:rsidRDefault="2C651BA0" w:rsidP="2C651BA0">
      <w:pPr>
        <w:rPr>
          <w:rFonts w:ascii="Calibri" w:hAnsi="Calibri"/>
          <w:b/>
          <w:bCs/>
          <w:color w:val="4B658D"/>
          <w:sz w:val="22"/>
          <w:szCs w:val="22"/>
        </w:rPr>
      </w:pPr>
    </w:p>
    <w:p w14:paraId="53CE388B" w14:textId="4F64BCBE" w:rsidR="00B0632D" w:rsidRPr="00B0632D" w:rsidRDefault="00397F2E" w:rsidP="00B0632D">
      <w:pPr>
        <w:rPr>
          <w:rFonts w:ascii="Calibri" w:hAnsi="Calibri"/>
          <w:b/>
          <w:bCs/>
          <w:color w:val="4B658D"/>
          <w:sz w:val="22"/>
          <w:szCs w:val="22"/>
        </w:rPr>
      </w:pPr>
      <w:r w:rsidRPr="002A19BE">
        <w:rPr>
          <w:rFonts w:ascii="Calibri" w:hAnsi="Calibri"/>
          <w:bCs/>
          <w:noProof/>
          <w:color w:val="4B658D"/>
          <w:sz w:val="22"/>
          <w:szCs w:val="22"/>
        </w:rPr>
        <mc:AlternateContent>
          <mc:Choice Requires="wps">
            <w:drawing>
              <wp:anchor distT="45720" distB="45720" distL="114300" distR="114300" simplePos="0" relativeHeight="251659264" behindDoc="0" locked="0" layoutInCell="1" allowOverlap="1" wp14:anchorId="4EEBB5B8" wp14:editId="25335BCB">
                <wp:simplePos x="0" y="0"/>
                <wp:positionH relativeFrom="margin">
                  <wp:align>left</wp:align>
                </wp:positionH>
                <wp:positionV relativeFrom="paragraph">
                  <wp:posOffset>350520</wp:posOffset>
                </wp:positionV>
                <wp:extent cx="6076950" cy="7562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7562850"/>
                        </a:xfrm>
                        <a:prstGeom prst="rect">
                          <a:avLst/>
                        </a:prstGeom>
                        <a:solidFill>
                          <a:srgbClr val="FFFFFF"/>
                        </a:solidFill>
                        <a:ln w="9525">
                          <a:solidFill>
                            <a:srgbClr val="000000"/>
                          </a:solidFill>
                          <a:miter lim="800000"/>
                          <a:headEnd/>
                          <a:tailEnd/>
                        </a:ln>
                      </wps:spPr>
                      <wps:txbx>
                        <w:txbxContent>
                          <w:p w14:paraId="096E6422" w14:textId="7A992255" w:rsidR="002A19BE" w:rsidRDefault="002A19BE" w:rsidP="002A19BE">
                            <w:pPr>
                              <w:jc w:val="center"/>
                              <w:rPr>
                                <w:rFonts w:ascii="Calibri" w:hAnsi="Calibri"/>
                                <w:b/>
                                <w:bCs/>
                                <w:color w:val="4B658D"/>
                                <w:sz w:val="28"/>
                                <w:szCs w:val="22"/>
                              </w:rPr>
                            </w:pPr>
                            <w:r w:rsidRPr="00B0632D">
                              <w:rPr>
                                <w:rFonts w:ascii="Calibri" w:hAnsi="Calibri"/>
                                <w:b/>
                                <w:bCs/>
                                <w:color w:val="4B658D"/>
                                <w:sz w:val="28"/>
                                <w:szCs w:val="22"/>
                              </w:rPr>
                              <w:t>COUNSELLING INFORMATION</w:t>
                            </w:r>
                          </w:p>
                          <w:p w14:paraId="7991A8F9" w14:textId="77777777" w:rsidR="002A19BE" w:rsidRDefault="002A19BE" w:rsidP="002A19BE">
                            <w:pPr>
                              <w:jc w:val="center"/>
                              <w:rPr>
                                <w:rFonts w:ascii="Calibri" w:hAnsi="Calibri"/>
                                <w:b/>
                                <w:bCs/>
                                <w:color w:val="4B658D"/>
                                <w:sz w:val="28"/>
                                <w:szCs w:val="22"/>
                              </w:rPr>
                            </w:pPr>
                          </w:p>
                          <w:p w14:paraId="10AE4A8B" w14:textId="1A142230" w:rsidR="002A19BE" w:rsidRDefault="00397F2E" w:rsidP="002A19BE">
                            <w:pPr>
                              <w:rPr>
                                <w:rFonts w:ascii="Calibri" w:hAnsi="Calibri"/>
                                <w:bCs/>
                                <w:color w:val="4B658D"/>
                                <w:sz w:val="22"/>
                                <w:szCs w:val="22"/>
                              </w:rPr>
                            </w:pPr>
                            <w:r>
                              <w:rPr>
                                <w:rFonts w:ascii="Calibri" w:hAnsi="Calibri"/>
                                <w:bCs/>
                                <w:color w:val="4B658D"/>
                                <w:sz w:val="22"/>
                                <w:szCs w:val="22"/>
                              </w:rPr>
                              <w:t>The cost of counselling is £45 per 50 minute session. Payment will be arranged directly between the client and the counsellor.</w:t>
                            </w:r>
                          </w:p>
                          <w:p w14:paraId="571FE9BC" w14:textId="77777777" w:rsidR="00397F2E" w:rsidRDefault="00397F2E" w:rsidP="002A19BE">
                            <w:pPr>
                              <w:rPr>
                                <w:rFonts w:ascii="Calibri" w:hAnsi="Calibri"/>
                                <w:bCs/>
                                <w:color w:val="4B658D"/>
                                <w:sz w:val="22"/>
                                <w:szCs w:val="22"/>
                              </w:rPr>
                            </w:pPr>
                          </w:p>
                          <w:p w14:paraId="640C5E94" w14:textId="0F7A0509" w:rsidR="002A19BE" w:rsidRDefault="002A19BE" w:rsidP="002A19BE">
                            <w:pPr>
                              <w:rPr>
                                <w:rFonts w:ascii="Calibri" w:hAnsi="Calibri"/>
                                <w:bCs/>
                                <w:color w:val="4B658D"/>
                                <w:sz w:val="22"/>
                                <w:szCs w:val="22"/>
                              </w:rPr>
                            </w:pPr>
                            <w:r>
                              <w:rPr>
                                <w:rFonts w:ascii="Calibri" w:hAnsi="Calibri"/>
                                <w:bCs/>
                                <w:color w:val="4B658D"/>
                                <w:sz w:val="22"/>
                                <w:szCs w:val="22"/>
                              </w:rPr>
                              <w:t xml:space="preserve">If you are referring yourself or someone else to the counselling service, please read the St Andrew’s College </w:t>
                            </w:r>
                            <w:r w:rsidRPr="00413BC2">
                              <w:rPr>
                                <w:rFonts w:ascii="Calibri" w:hAnsi="Calibri"/>
                                <w:bCs/>
                                <w:i/>
                                <w:color w:val="4B658D"/>
                                <w:sz w:val="22"/>
                                <w:szCs w:val="22"/>
                              </w:rPr>
                              <w:t>Student Counselling Policy</w:t>
                            </w:r>
                            <w:r>
                              <w:rPr>
                                <w:rFonts w:ascii="Calibri" w:hAnsi="Calibri"/>
                                <w:bCs/>
                                <w:color w:val="4B658D"/>
                                <w:sz w:val="22"/>
                                <w:szCs w:val="22"/>
                              </w:rPr>
                              <w:t>. This can be found on the St Andrew’s College website. If you require a copy of the policy, please ask the Head of Pastoral Care, Helen Widdall (</w:t>
                            </w:r>
                            <w:hyperlink r:id="rId11" w:history="1">
                              <w:r w:rsidRPr="00A31E8F">
                                <w:rPr>
                                  <w:rStyle w:val="Hyperlink"/>
                                  <w:rFonts w:ascii="Calibri" w:hAnsi="Calibri"/>
                                  <w:bCs/>
                                  <w:sz w:val="22"/>
                                  <w:szCs w:val="22"/>
                                </w:rPr>
                                <w:t>helen.widdall@selectenglish.co.uk</w:t>
                              </w:r>
                            </w:hyperlink>
                            <w:r>
                              <w:rPr>
                                <w:rFonts w:ascii="Calibri" w:hAnsi="Calibri"/>
                                <w:bCs/>
                                <w:color w:val="4B658D"/>
                                <w:sz w:val="22"/>
                                <w:szCs w:val="22"/>
                              </w:rPr>
                              <w:t>).</w:t>
                            </w:r>
                          </w:p>
                          <w:p w14:paraId="49953300" w14:textId="77777777" w:rsidR="002A19BE" w:rsidRDefault="002A19BE" w:rsidP="002A19BE">
                            <w:pPr>
                              <w:rPr>
                                <w:rFonts w:ascii="Calibri" w:hAnsi="Calibri"/>
                                <w:bCs/>
                                <w:color w:val="4B658D"/>
                                <w:sz w:val="22"/>
                                <w:szCs w:val="22"/>
                              </w:rPr>
                            </w:pPr>
                          </w:p>
                          <w:p w14:paraId="7BD25BAA" w14:textId="77777777" w:rsidR="002A19BE" w:rsidRDefault="002A19BE" w:rsidP="002A19BE">
                            <w:pPr>
                              <w:rPr>
                                <w:rFonts w:ascii="Calibri" w:hAnsi="Calibri"/>
                                <w:bCs/>
                                <w:color w:val="4B658D"/>
                                <w:sz w:val="22"/>
                                <w:szCs w:val="22"/>
                              </w:rPr>
                            </w:pPr>
                            <w:r w:rsidRPr="002A19BE">
                              <w:rPr>
                                <w:rFonts w:ascii="Calibri" w:hAnsi="Calibri"/>
                                <w:b/>
                                <w:bCs/>
                                <w:color w:val="4B658D"/>
                                <w:sz w:val="22"/>
                                <w:szCs w:val="22"/>
                              </w:rPr>
                              <w:t>The Counselling Service is confidential</w:t>
                            </w:r>
                            <w:r>
                              <w:rPr>
                                <w:rFonts w:ascii="Calibri" w:hAnsi="Calibri"/>
                                <w:bCs/>
                                <w:color w:val="4B658D"/>
                                <w:sz w:val="22"/>
                                <w:szCs w:val="22"/>
                              </w:rPr>
                              <w:t>. The Head of Pastoral Care will know the names of the people who are attending college counselling, but will not know any other details including what is discussed in the sessions.</w:t>
                            </w:r>
                          </w:p>
                          <w:p w14:paraId="501392B3" w14:textId="77777777" w:rsidR="002A19BE" w:rsidRDefault="002A19BE" w:rsidP="002A19BE">
                            <w:pPr>
                              <w:rPr>
                                <w:rFonts w:ascii="Calibri" w:hAnsi="Calibri"/>
                                <w:bCs/>
                                <w:color w:val="4B658D"/>
                                <w:sz w:val="22"/>
                                <w:szCs w:val="22"/>
                              </w:rPr>
                            </w:pPr>
                          </w:p>
                          <w:p w14:paraId="19EFC64E" w14:textId="77777777" w:rsidR="002A19BE" w:rsidRDefault="002A19BE" w:rsidP="002A19BE">
                            <w:pPr>
                              <w:rPr>
                                <w:rFonts w:ascii="Calibri" w:hAnsi="Calibri"/>
                                <w:bCs/>
                                <w:color w:val="4B658D"/>
                                <w:sz w:val="22"/>
                                <w:szCs w:val="22"/>
                              </w:rPr>
                            </w:pPr>
                            <w:r>
                              <w:rPr>
                                <w:rFonts w:ascii="Calibri" w:hAnsi="Calibri"/>
                                <w:bCs/>
                                <w:color w:val="4B658D"/>
                                <w:sz w:val="22"/>
                                <w:szCs w:val="22"/>
                              </w:rPr>
                              <w:t>The counsellor will keep information about their clients including what is discussed in sessions, but this will be kept in a secure location and not accessible to anyone else.</w:t>
                            </w:r>
                          </w:p>
                          <w:p w14:paraId="1E9759AE" w14:textId="77777777" w:rsidR="002A19BE" w:rsidRDefault="002A19BE" w:rsidP="002A19BE">
                            <w:pPr>
                              <w:rPr>
                                <w:rFonts w:ascii="Calibri" w:hAnsi="Calibri"/>
                                <w:bCs/>
                                <w:color w:val="4B658D"/>
                                <w:sz w:val="22"/>
                                <w:szCs w:val="22"/>
                              </w:rPr>
                            </w:pPr>
                          </w:p>
                          <w:p w14:paraId="2F583CA8" w14:textId="7D2712CD" w:rsidR="002A19BE" w:rsidRDefault="002A19BE" w:rsidP="002A19BE">
                            <w:pPr>
                              <w:rPr>
                                <w:rFonts w:ascii="Calibri" w:hAnsi="Calibri"/>
                                <w:bCs/>
                                <w:color w:val="4B658D"/>
                                <w:sz w:val="22"/>
                                <w:szCs w:val="22"/>
                              </w:rPr>
                            </w:pPr>
                            <w:r w:rsidRPr="002A19BE">
                              <w:rPr>
                                <w:rFonts w:ascii="Calibri" w:hAnsi="Calibri"/>
                                <w:b/>
                                <w:bCs/>
                                <w:color w:val="4B658D"/>
                                <w:sz w:val="22"/>
                                <w:szCs w:val="22"/>
                              </w:rPr>
                              <w:t>If the counsellor believes that there is a safeguarding issue affecting their client</w:t>
                            </w:r>
                            <w:r>
                              <w:rPr>
                                <w:rFonts w:ascii="Calibri" w:hAnsi="Calibri"/>
                                <w:bCs/>
                                <w:color w:val="4B658D"/>
                                <w:sz w:val="22"/>
                                <w:szCs w:val="22"/>
                              </w:rPr>
                              <w:t xml:space="preserve"> (if they think the client is experiencing, or is likely to experience, harm</w:t>
                            </w:r>
                            <w:r w:rsidRPr="002A19BE">
                              <w:rPr>
                                <w:rFonts w:ascii="Calibri" w:hAnsi="Calibri"/>
                                <w:bCs/>
                                <w:color w:val="4B658D"/>
                                <w:sz w:val="22"/>
                                <w:szCs w:val="22"/>
                              </w:rPr>
                              <w:t xml:space="preserve">), </w:t>
                            </w:r>
                            <w:r w:rsidRPr="002A19BE">
                              <w:rPr>
                                <w:rFonts w:ascii="Calibri" w:hAnsi="Calibri"/>
                                <w:b/>
                                <w:bCs/>
                                <w:color w:val="4B658D"/>
                                <w:sz w:val="22"/>
                                <w:szCs w:val="22"/>
                              </w:rPr>
                              <w:t>they will tell the Designated Safeguarding Lead</w:t>
                            </w:r>
                            <w:r>
                              <w:rPr>
                                <w:rFonts w:ascii="Calibri" w:hAnsi="Calibri"/>
                                <w:bCs/>
                                <w:color w:val="4B658D"/>
                                <w:sz w:val="22"/>
                                <w:szCs w:val="22"/>
                              </w:rPr>
                              <w:t xml:space="preserve">. They will attempt to gain consent from the client before doing so, unless it is not possible to gain consent, or if gaining consent puts the client at risk of further harm. Please read the St Andrew’s College </w:t>
                            </w:r>
                            <w:r w:rsidRPr="00413BC2">
                              <w:rPr>
                                <w:rFonts w:ascii="Calibri" w:hAnsi="Calibri"/>
                                <w:bCs/>
                                <w:i/>
                                <w:color w:val="4B658D"/>
                                <w:sz w:val="22"/>
                                <w:szCs w:val="22"/>
                              </w:rPr>
                              <w:t>Child Safeguarding Policy</w:t>
                            </w:r>
                            <w:r>
                              <w:rPr>
                                <w:rFonts w:ascii="Calibri" w:hAnsi="Calibri"/>
                                <w:bCs/>
                                <w:color w:val="4B658D"/>
                                <w:sz w:val="22"/>
                                <w:szCs w:val="22"/>
                              </w:rPr>
                              <w:t xml:space="preserve"> (available on the college website) for further information.</w:t>
                            </w:r>
                          </w:p>
                          <w:p w14:paraId="671BC7B4" w14:textId="77777777" w:rsidR="002A19BE" w:rsidRDefault="002A19BE" w:rsidP="002A19BE">
                            <w:pPr>
                              <w:rPr>
                                <w:rFonts w:ascii="Calibri" w:hAnsi="Calibri"/>
                                <w:bCs/>
                                <w:color w:val="4B658D"/>
                                <w:sz w:val="22"/>
                                <w:szCs w:val="22"/>
                              </w:rPr>
                            </w:pPr>
                          </w:p>
                          <w:p w14:paraId="2732B979" w14:textId="1BDE646E" w:rsidR="002A19BE" w:rsidRDefault="002A19BE">
                            <w:pPr>
                              <w:rPr>
                                <w:rFonts w:ascii="Calibri" w:hAnsi="Calibri"/>
                                <w:b/>
                                <w:bCs/>
                                <w:color w:val="4B658D"/>
                                <w:sz w:val="22"/>
                                <w:szCs w:val="22"/>
                              </w:rPr>
                            </w:pPr>
                            <w:r w:rsidRPr="00B0632D">
                              <w:rPr>
                                <w:rFonts w:ascii="Calibri" w:hAnsi="Calibri"/>
                                <w:b/>
                                <w:bCs/>
                                <w:color w:val="4B658D"/>
                                <w:sz w:val="22"/>
                                <w:szCs w:val="22"/>
                              </w:rPr>
                              <w:t>If you are referring someone for counselling, you must seek their permission first.</w:t>
                            </w:r>
                          </w:p>
                          <w:p w14:paraId="3DBF86BC" w14:textId="77A0ABAA" w:rsidR="006F437F" w:rsidRDefault="006F437F">
                            <w:pPr>
                              <w:rPr>
                                <w:rFonts w:ascii="Calibri" w:hAnsi="Calibri"/>
                                <w:b/>
                                <w:bCs/>
                                <w:color w:val="4B658D"/>
                                <w:sz w:val="22"/>
                                <w:szCs w:val="22"/>
                              </w:rPr>
                            </w:pPr>
                          </w:p>
                          <w:p w14:paraId="69E6A300" w14:textId="0C24CC7F" w:rsidR="006F437F" w:rsidRPr="006F437F" w:rsidRDefault="006F437F">
                            <w:pPr>
                              <w:rPr>
                                <w:rFonts w:ascii="Calibri" w:hAnsi="Calibri"/>
                                <w:bCs/>
                                <w:color w:val="4B658D"/>
                                <w:sz w:val="22"/>
                                <w:szCs w:val="22"/>
                              </w:rPr>
                            </w:pPr>
                            <w:r w:rsidRPr="006F437F">
                              <w:rPr>
                                <w:rFonts w:ascii="Calibri" w:hAnsi="Calibri"/>
                                <w:bCs/>
                                <w:color w:val="4B658D"/>
                                <w:sz w:val="22"/>
                                <w:szCs w:val="22"/>
                              </w:rPr>
                              <w:t xml:space="preserve">For guidance and information about counselling please visit the British Association for Counselling and Psychotherapy </w:t>
                            </w:r>
                            <w:r>
                              <w:rPr>
                                <w:rFonts w:ascii="Calibri" w:hAnsi="Calibri"/>
                                <w:bCs/>
                                <w:color w:val="4B658D"/>
                                <w:sz w:val="22"/>
                                <w:szCs w:val="22"/>
                              </w:rPr>
                              <w:t xml:space="preserve">website </w:t>
                            </w:r>
                            <w:r w:rsidRPr="006F437F">
                              <w:rPr>
                                <w:rFonts w:ascii="Calibri" w:hAnsi="Calibri"/>
                                <w:bCs/>
                                <w:color w:val="4B658D"/>
                                <w:sz w:val="22"/>
                                <w:szCs w:val="22"/>
                              </w:rPr>
                              <w:t>www.bacp.co.uk/about-therapy/we-can-help/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EBB5B8" id="_x0000_t202" coordsize="21600,21600" o:spt="202" path="m,l,21600r21600,l21600,xe">
                <v:stroke joinstyle="miter"/>
                <v:path gradientshapeok="t" o:connecttype="rect"/>
              </v:shapetype>
              <v:shape id="Text Box 2" o:spid="_x0000_s1026" type="#_x0000_t202" style="position:absolute;margin-left:0;margin-top:27.6pt;width:478.5pt;height:595.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">
                <v:textbox>
                  <w:txbxContent>
                    <w:p w14:paraId="096E6422" w14:textId="7A992255" w:rsidR="002A19BE" w:rsidRDefault="002A19BE" w:rsidP="002A19BE">
                      <w:pPr>
                        <w:jc w:val="center"/>
                        <w:rPr>
                          <w:rFonts w:ascii="Calibri" w:hAnsi="Calibri"/>
                          <w:b/>
                          <w:bCs/>
                          <w:color w:val="4B658D"/>
                          <w:sz w:val="28"/>
                          <w:szCs w:val="22"/>
                        </w:rPr>
                      </w:pPr>
                      <w:r w:rsidRPr="00B0632D">
                        <w:rPr>
                          <w:rFonts w:ascii="Calibri" w:hAnsi="Calibri"/>
                          <w:b/>
                          <w:bCs/>
                          <w:color w:val="4B658D"/>
                          <w:sz w:val="28"/>
                          <w:szCs w:val="22"/>
                        </w:rPr>
                        <w:t>COUNSELLING INFORMATION</w:t>
                      </w:r>
                    </w:p>
                    <w:p w14:paraId="7991A8F9" w14:textId="77777777" w:rsidR="002A19BE" w:rsidRDefault="002A19BE" w:rsidP="002A19BE">
                      <w:pPr>
                        <w:jc w:val="center"/>
                        <w:rPr>
                          <w:rFonts w:ascii="Calibri" w:hAnsi="Calibri"/>
                          <w:b/>
                          <w:bCs/>
                          <w:color w:val="4B658D"/>
                          <w:sz w:val="28"/>
                          <w:szCs w:val="22"/>
                        </w:rPr>
                      </w:pPr>
                    </w:p>
                    <w:p w14:paraId="10AE4A8B" w14:textId="1A142230" w:rsidR="002A19BE" w:rsidRDefault="00397F2E" w:rsidP="002A19BE">
                      <w:pPr>
                        <w:rPr>
                          <w:rFonts w:ascii="Calibri" w:hAnsi="Calibri"/>
                          <w:bCs/>
                          <w:color w:val="4B658D"/>
                          <w:sz w:val="22"/>
                          <w:szCs w:val="22"/>
                        </w:rPr>
                      </w:pPr>
                      <w:r>
                        <w:rPr>
                          <w:rFonts w:ascii="Calibri" w:hAnsi="Calibri"/>
                          <w:bCs/>
                          <w:color w:val="4B658D"/>
                          <w:sz w:val="22"/>
                          <w:szCs w:val="22"/>
                        </w:rPr>
                        <w:t>The cost of counselling is £45 per 50 minute session. Payment will be arranged directly between the client and the counsellor.</w:t>
                      </w:r>
                    </w:p>
                    <w:p w14:paraId="571FE9BC" w14:textId="77777777" w:rsidR="00397F2E" w:rsidRDefault="00397F2E" w:rsidP="002A19BE">
                      <w:pPr>
                        <w:rPr>
                          <w:rFonts w:ascii="Calibri" w:hAnsi="Calibri"/>
                          <w:bCs/>
                          <w:color w:val="4B658D"/>
                          <w:sz w:val="22"/>
                          <w:szCs w:val="22"/>
                        </w:rPr>
                      </w:pPr>
                    </w:p>
                    <w:p w14:paraId="640C5E94" w14:textId="0F7A0509" w:rsidR="002A19BE" w:rsidRDefault="002A19BE" w:rsidP="002A19BE">
                      <w:pPr>
                        <w:rPr>
                          <w:rFonts w:ascii="Calibri" w:hAnsi="Calibri"/>
                          <w:bCs/>
                          <w:color w:val="4B658D"/>
                          <w:sz w:val="22"/>
                          <w:szCs w:val="22"/>
                        </w:rPr>
                      </w:pPr>
                      <w:r>
                        <w:rPr>
                          <w:rFonts w:ascii="Calibri" w:hAnsi="Calibri"/>
                          <w:bCs/>
                          <w:color w:val="4B658D"/>
                          <w:sz w:val="22"/>
                          <w:szCs w:val="22"/>
                        </w:rPr>
                        <w:t xml:space="preserve">If you are referring yourself or someone else to the counselling service, please read the St Andrew’s College </w:t>
                      </w:r>
                      <w:r w:rsidRPr="00413BC2">
                        <w:rPr>
                          <w:rFonts w:ascii="Calibri" w:hAnsi="Calibri"/>
                          <w:bCs/>
                          <w:i/>
                          <w:color w:val="4B658D"/>
                          <w:sz w:val="22"/>
                          <w:szCs w:val="22"/>
                        </w:rPr>
                        <w:t>Student Counselling Policy</w:t>
                      </w:r>
                      <w:r>
                        <w:rPr>
                          <w:rFonts w:ascii="Calibri" w:hAnsi="Calibri"/>
                          <w:bCs/>
                          <w:color w:val="4B658D"/>
                          <w:sz w:val="22"/>
                          <w:szCs w:val="22"/>
                        </w:rPr>
                        <w:t>. This can be found on the St Andrew’s College website. If you require a copy of the policy, please ask the Head of Pastoral Care, Helen Widdall (</w:t>
                      </w:r>
                      <w:hyperlink r:id="rId12" w:history="1">
                        <w:r w:rsidRPr="00A31E8F">
                          <w:rPr>
                            <w:rStyle w:val="Hyperlink"/>
                            <w:rFonts w:ascii="Calibri" w:hAnsi="Calibri"/>
                            <w:bCs/>
                            <w:sz w:val="22"/>
                            <w:szCs w:val="22"/>
                          </w:rPr>
                          <w:t>helen.widdall@selectenglish.co.uk</w:t>
                        </w:r>
                      </w:hyperlink>
                      <w:r>
                        <w:rPr>
                          <w:rFonts w:ascii="Calibri" w:hAnsi="Calibri"/>
                          <w:bCs/>
                          <w:color w:val="4B658D"/>
                          <w:sz w:val="22"/>
                          <w:szCs w:val="22"/>
                        </w:rPr>
                        <w:t>).</w:t>
                      </w:r>
                    </w:p>
                    <w:p w14:paraId="49953300" w14:textId="77777777" w:rsidR="002A19BE" w:rsidRDefault="002A19BE" w:rsidP="002A19BE">
                      <w:pPr>
                        <w:rPr>
                          <w:rFonts w:ascii="Calibri" w:hAnsi="Calibri"/>
                          <w:bCs/>
                          <w:color w:val="4B658D"/>
                          <w:sz w:val="22"/>
                          <w:szCs w:val="22"/>
                        </w:rPr>
                      </w:pPr>
                    </w:p>
                    <w:p w14:paraId="7BD25BAA" w14:textId="77777777" w:rsidR="002A19BE" w:rsidRDefault="002A19BE" w:rsidP="002A19BE">
                      <w:pPr>
                        <w:rPr>
                          <w:rFonts w:ascii="Calibri" w:hAnsi="Calibri"/>
                          <w:bCs/>
                          <w:color w:val="4B658D"/>
                          <w:sz w:val="22"/>
                          <w:szCs w:val="22"/>
                        </w:rPr>
                      </w:pPr>
                      <w:r w:rsidRPr="002A19BE">
                        <w:rPr>
                          <w:rFonts w:ascii="Calibri" w:hAnsi="Calibri"/>
                          <w:b/>
                          <w:bCs/>
                          <w:color w:val="4B658D"/>
                          <w:sz w:val="22"/>
                          <w:szCs w:val="22"/>
                        </w:rPr>
                        <w:t>The Counselling Service is confidential</w:t>
                      </w:r>
                      <w:r>
                        <w:rPr>
                          <w:rFonts w:ascii="Calibri" w:hAnsi="Calibri"/>
                          <w:bCs/>
                          <w:color w:val="4B658D"/>
                          <w:sz w:val="22"/>
                          <w:szCs w:val="22"/>
                        </w:rPr>
                        <w:t>. The Head of Pastoral Care will know the names of the people who are attending college counselling, but will not know any other details including what is discussed in the sessions.</w:t>
                      </w:r>
                    </w:p>
                    <w:p w14:paraId="501392B3" w14:textId="77777777" w:rsidR="002A19BE" w:rsidRDefault="002A19BE" w:rsidP="002A19BE">
                      <w:pPr>
                        <w:rPr>
                          <w:rFonts w:ascii="Calibri" w:hAnsi="Calibri"/>
                          <w:bCs/>
                          <w:color w:val="4B658D"/>
                          <w:sz w:val="22"/>
                          <w:szCs w:val="22"/>
                        </w:rPr>
                      </w:pPr>
                    </w:p>
                    <w:p w14:paraId="19EFC64E" w14:textId="77777777" w:rsidR="002A19BE" w:rsidRDefault="002A19BE" w:rsidP="002A19BE">
                      <w:pPr>
                        <w:rPr>
                          <w:rFonts w:ascii="Calibri" w:hAnsi="Calibri"/>
                          <w:bCs/>
                          <w:color w:val="4B658D"/>
                          <w:sz w:val="22"/>
                          <w:szCs w:val="22"/>
                        </w:rPr>
                      </w:pPr>
                      <w:r>
                        <w:rPr>
                          <w:rFonts w:ascii="Calibri" w:hAnsi="Calibri"/>
                          <w:bCs/>
                          <w:color w:val="4B658D"/>
                          <w:sz w:val="22"/>
                          <w:szCs w:val="22"/>
                        </w:rPr>
                        <w:t>The counsellor will keep information about their clients including what is discussed in sessions, but this will be kept in a secure location and not accessible to anyone else.</w:t>
                      </w:r>
                    </w:p>
                    <w:p w14:paraId="1E9759AE" w14:textId="77777777" w:rsidR="002A19BE" w:rsidRDefault="002A19BE" w:rsidP="002A19BE">
                      <w:pPr>
                        <w:rPr>
                          <w:rFonts w:ascii="Calibri" w:hAnsi="Calibri"/>
                          <w:bCs/>
                          <w:color w:val="4B658D"/>
                          <w:sz w:val="22"/>
                          <w:szCs w:val="22"/>
                        </w:rPr>
                      </w:pPr>
                    </w:p>
                    <w:p w14:paraId="2F583CA8" w14:textId="7D2712CD" w:rsidR="002A19BE" w:rsidRDefault="002A19BE" w:rsidP="002A19BE">
                      <w:pPr>
                        <w:rPr>
                          <w:rFonts w:ascii="Calibri" w:hAnsi="Calibri"/>
                          <w:bCs/>
                          <w:color w:val="4B658D"/>
                          <w:sz w:val="22"/>
                          <w:szCs w:val="22"/>
                        </w:rPr>
                      </w:pPr>
                      <w:r w:rsidRPr="002A19BE">
                        <w:rPr>
                          <w:rFonts w:ascii="Calibri" w:hAnsi="Calibri"/>
                          <w:b/>
                          <w:bCs/>
                          <w:color w:val="4B658D"/>
                          <w:sz w:val="22"/>
                          <w:szCs w:val="22"/>
                        </w:rPr>
                        <w:t>If the counsellor believes that there is a safeguarding issue affecting their client</w:t>
                      </w:r>
                      <w:r>
                        <w:rPr>
                          <w:rFonts w:ascii="Calibri" w:hAnsi="Calibri"/>
                          <w:bCs/>
                          <w:color w:val="4B658D"/>
                          <w:sz w:val="22"/>
                          <w:szCs w:val="22"/>
                        </w:rPr>
                        <w:t xml:space="preserve"> (if they think the client is experiencing, or is likely to experience, harm</w:t>
                      </w:r>
                      <w:r w:rsidRPr="002A19BE">
                        <w:rPr>
                          <w:rFonts w:ascii="Calibri" w:hAnsi="Calibri"/>
                          <w:bCs/>
                          <w:color w:val="4B658D"/>
                          <w:sz w:val="22"/>
                          <w:szCs w:val="22"/>
                        </w:rPr>
                        <w:t xml:space="preserve">), </w:t>
                      </w:r>
                      <w:r w:rsidRPr="002A19BE">
                        <w:rPr>
                          <w:rFonts w:ascii="Calibri" w:hAnsi="Calibri"/>
                          <w:b/>
                          <w:bCs/>
                          <w:color w:val="4B658D"/>
                          <w:sz w:val="22"/>
                          <w:szCs w:val="22"/>
                        </w:rPr>
                        <w:t>they will tell the Designated Safeguarding Lead</w:t>
                      </w:r>
                      <w:r>
                        <w:rPr>
                          <w:rFonts w:ascii="Calibri" w:hAnsi="Calibri"/>
                          <w:bCs/>
                          <w:color w:val="4B658D"/>
                          <w:sz w:val="22"/>
                          <w:szCs w:val="22"/>
                        </w:rPr>
                        <w:t xml:space="preserve">. They will attempt to gain consent from the client before doing so, unless it is not possible to gain consent, or if gaining consent puts the client at risk of further harm. Please read the St Andrew’s College </w:t>
                      </w:r>
                      <w:r w:rsidRPr="00413BC2">
                        <w:rPr>
                          <w:rFonts w:ascii="Calibri" w:hAnsi="Calibri"/>
                          <w:bCs/>
                          <w:i/>
                          <w:color w:val="4B658D"/>
                          <w:sz w:val="22"/>
                          <w:szCs w:val="22"/>
                        </w:rPr>
                        <w:t>Child Safeguarding Policy</w:t>
                      </w:r>
                      <w:r>
                        <w:rPr>
                          <w:rFonts w:ascii="Calibri" w:hAnsi="Calibri"/>
                          <w:bCs/>
                          <w:color w:val="4B658D"/>
                          <w:sz w:val="22"/>
                          <w:szCs w:val="22"/>
                        </w:rPr>
                        <w:t xml:space="preserve"> (available on the college website) for further information.</w:t>
                      </w:r>
                    </w:p>
                    <w:p w14:paraId="671BC7B4" w14:textId="77777777" w:rsidR="002A19BE" w:rsidRDefault="002A19BE" w:rsidP="002A19BE">
                      <w:pPr>
                        <w:rPr>
                          <w:rFonts w:ascii="Calibri" w:hAnsi="Calibri"/>
                          <w:bCs/>
                          <w:color w:val="4B658D"/>
                          <w:sz w:val="22"/>
                          <w:szCs w:val="22"/>
                        </w:rPr>
                      </w:pPr>
                    </w:p>
                    <w:p w14:paraId="2732B979" w14:textId="1BDE646E" w:rsidR="002A19BE" w:rsidRDefault="002A19BE">
                      <w:pPr>
                        <w:rPr>
                          <w:rFonts w:ascii="Calibri" w:hAnsi="Calibri"/>
                          <w:b/>
                          <w:bCs/>
                          <w:color w:val="4B658D"/>
                          <w:sz w:val="22"/>
                          <w:szCs w:val="22"/>
                        </w:rPr>
                      </w:pPr>
                      <w:r w:rsidRPr="00B0632D">
                        <w:rPr>
                          <w:rFonts w:ascii="Calibri" w:hAnsi="Calibri"/>
                          <w:b/>
                          <w:bCs/>
                          <w:color w:val="4B658D"/>
                          <w:sz w:val="22"/>
                          <w:szCs w:val="22"/>
                        </w:rPr>
                        <w:t>If you are referring someone for counselling, you must seek their permission first.</w:t>
                      </w:r>
                    </w:p>
                    <w:p w14:paraId="3DBF86BC" w14:textId="77A0ABAA" w:rsidR="006F437F" w:rsidRDefault="006F437F">
                      <w:pPr>
                        <w:rPr>
                          <w:rFonts w:ascii="Calibri" w:hAnsi="Calibri"/>
                          <w:b/>
                          <w:bCs/>
                          <w:color w:val="4B658D"/>
                          <w:sz w:val="22"/>
                          <w:szCs w:val="22"/>
                        </w:rPr>
                      </w:pPr>
                    </w:p>
                    <w:p w14:paraId="69E6A300" w14:textId="0C24CC7F" w:rsidR="006F437F" w:rsidRPr="006F437F" w:rsidRDefault="006F437F">
                      <w:pPr>
                        <w:rPr>
                          <w:rFonts w:ascii="Calibri" w:hAnsi="Calibri"/>
                          <w:bCs/>
                          <w:color w:val="4B658D"/>
                          <w:sz w:val="22"/>
                          <w:szCs w:val="22"/>
                        </w:rPr>
                      </w:pPr>
                      <w:r w:rsidRPr="006F437F">
                        <w:rPr>
                          <w:rFonts w:ascii="Calibri" w:hAnsi="Calibri"/>
                          <w:bCs/>
                          <w:color w:val="4B658D"/>
                          <w:sz w:val="22"/>
                          <w:szCs w:val="22"/>
                        </w:rPr>
                        <w:t xml:space="preserve">For guidance and information about counselling please visit the British Association for Counselling and Psychotherapy </w:t>
                      </w:r>
                      <w:r>
                        <w:rPr>
                          <w:rFonts w:ascii="Calibri" w:hAnsi="Calibri"/>
                          <w:bCs/>
                          <w:color w:val="4B658D"/>
                          <w:sz w:val="22"/>
                          <w:szCs w:val="22"/>
                        </w:rPr>
                        <w:t xml:space="preserve">website </w:t>
                      </w:r>
                      <w:r w:rsidRPr="006F437F">
                        <w:rPr>
                          <w:rFonts w:ascii="Calibri" w:hAnsi="Calibri"/>
                          <w:bCs/>
                          <w:color w:val="4B658D"/>
                          <w:sz w:val="22"/>
                          <w:szCs w:val="22"/>
                        </w:rPr>
                        <w:t>www.bacp.co.uk/about-therapy/we-can-help/</w:t>
                      </w:r>
                    </w:p>
                  </w:txbxContent>
                </v:textbox>
                <w10:wrap type="square" anchorx="margin"/>
              </v:shape>
            </w:pict>
          </mc:Fallback>
        </mc:AlternateContent>
      </w:r>
    </w:p>
    <w:sectPr w:rsidR="00B0632D" w:rsidRPr="00B0632D" w:rsidSect="00CB5ECD">
      <w:headerReference w:type="default" r:id="rId1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037F7" w14:textId="77777777" w:rsidR="002E6663" w:rsidRDefault="002E6663" w:rsidP="002A4166">
      <w:r>
        <w:separator/>
      </w:r>
    </w:p>
  </w:endnote>
  <w:endnote w:type="continuationSeparator" w:id="0">
    <w:p w14:paraId="5370A4DA" w14:textId="77777777" w:rsidR="002E6663" w:rsidRDefault="002E6663" w:rsidP="002A4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ED8D3" w14:textId="77777777" w:rsidR="002E6663" w:rsidRDefault="002E6663" w:rsidP="002A4166">
      <w:r>
        <w:separator/>
      </w:r>
    </w:p>
  </w:footnote>
  <w:footnote w:type="continuationSeparator" w:id="0">
    <w:p w14:paraId="3A5D918B" w14:textId="77777777" w:rsidR="002E6663" w:rsidRDefault="002E6663" w:rsidP="002A4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CB4A10" w14:paraId="65A3A8EB" w14:textId="77777777" w:rsidTr="62286567">
      <w:tc>
        <w:tcPr>
          <w:tcW w:w="4505" w:type="dxa"/>
          <w:vAlign w:val="center"/>
        </w:tcPr>
        <w:p w14:paraId="3E05C51C" w14:textId="52B5427E" w:rsidR="005501B4" w:rsidRPr="00CB4A10" w:rsidRDefault="00543854" w:rsidP="005501B4">
          <w:pPr>
            <w:pStyle w:val="Header"/>
            <w:rPr>
              <w:b/>
              <w:bCs/>
              <w:color w:val="4B658D"/>
              <w:sz w:val="40"/>
              <w:szCs w:val="40"/>
            </w:rPr>
          </w:pPr>
          <w:r>
            <w:rPr>
              <w:b/>
              <w:bCs/>
              <w:color w:val="4B658D"/>
              <w:sz w:val="40"/>
              <w:szCs w:val="40"/>
            </w:rPr>
            <w:t>Student Counselling Policy</w:t>
          </w:r>
        </w:p>
      </w:tc>
      <w:tc>
        <w:tcPr>
          <w:tcW w:w="4505" w:type="dxa"/>
          <w:vAlign w:val="center"/>
        </w:tcPr>
        <w:p w14:paraId="7E678D46" w14:textId="77777777" w:rsidR="00CB4A10" w:rsidRDefault="62286567" w:rsidP="00CB4A10">
          <w:pPr>
            <w:pStyle w:val="Header"/>
            <w:jc w:val="right"/>
          </w:pPr>
          <w:r>
            <w:rPr>
              <w:noProof/>
            </w:rPr>
            <w:drawing>
              <wp:inline distT="0" distB="0" distL="0" distR="0" wp14:anchorId="11BDA26F" wp14:editId="7B1012D4">
                <wp:extent cx="1089604" cy="820102"/>
                <wp:effectExtent l="0" t="0" r="0" b="0"/>
                <wp:docPr id="73806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89604" cy="820102"/>
                        </a:xfrm>
                        <a:prstGeom prst="rect">
                          <a:avLst/>
                        </a:prstGeom>
                      </pic:spPr>
                    </pic:pic>
                  </a:graphicData>
                </a:graphic>
              </wp:inline>
            </w:drawing>
          </w:r>
        </w:p>
      </w:tc>
    </w:tr>
  </w:tbl>
  <w:p w14:paraId="52942E30" w14:textId="77777777" w:rsidR="000838E6" w:rsidRPr="00CB4A10" w:rsidRDefault="000838E6" w:rsidP="00CB4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22549"/>
    <w:multiLevelType w:val="hybridMultilevel"/>
    <w:tmpl w:val="25D4ABDC"/>
    <w:lvl w:ilvl="0" w:tplc="85767510">
      <w:start w:val="1"/>
      <w:numFmt w:val="bullet"/>
      <w:lvlText w:val=""/>
      <w:lvlJc w:val="left"/>
      <w:pPr>
        <w:ind w:left="720" w:hanging="360"/>
      </w:pPr>
      <w:rPr>
        <w:rFonts w:ascii="Symbol" w:hAnsi="Symbol" w:hint="default"/>
      </w:rPr>
    </w:lvl>
    <w:lvl w:ilvl="1" w:tplc="4B324478">
      <w:start w:val="1"/>
      <w:numFmt w:val="bullet"/>
      <w:lvlText w:val="o"/>
      <w:lvlJc w:val="left"/>
      <w:pPr>
        <w:ind w:left="1440" w:hanging="360"/>
      </w:pPr>
      <w:rPr>
        <w:rFonts w:ascii="Courier New" w:hAnsi="Courier New" w:hint="default"/>
      </w:rPr>
    </w:lvl>
    <w:lvl w:ilvl="2" w:tplc="1E74B524">
      <w:start w:val="1"/>
      <w:numFmt w:val="bullet"/>
      <w:lvlText w:val=""/>
      <w:lvlJc w:val="left"/>
      <w:pPr>
        <w:ind w:left="2160" w:hanging="360"/>
      </w:pPr>
      <w:rPr>
        <w:rFonts w:ascii="Wingdings" w:hAnsi="Wingdings" w:hint="default"/>
      </w:rPr>
    </w:lvl>
    <w:lvl w:ilvl="3" w:tplc="D0EC9A2C">
      <w:start w:val="1"/>
      <w:numFmt w:val="bullet"/>
      <w:lvlText w:val=""/>
      <w:lvlJc w:val="left"/>
      <w:pPr>
        <w:ind w:left="2880" w:hanging="360"/>
      </w:pPr>
      <w:rPr>
        <w:rFonts w:ascii="Symbol" w:hAnsi="Symbol" w:hint="default"/>
      </w:rPr>
    </w:lvl>
    <w:lvl w:ilvl="4" w:tplc="F228A1D8">
      <w:start w:val="1"/>
      <w:numFmt w:val="bullet"/>
      <w:lvlText w:val="o"/>
      <w:lvlJc w:val="left"/>
      <w:pPr>
        <w:ind w:left="3600" w:hanging="360"/>
      </w:pPr>
      <w:rPr>
        <w:rFonts w:ascii="Courier New" w:hAnsi="Courier New" w:hint="default"/>
      </w:rPr>
    </w:lvl>
    <w:lvl w:ilvl="5" w:tplc="4BA8E29A">
      <w:start w:val="1"/>
      <w:numFmt w:val="bullet"/>
      <w:lvlText w:val=""/>
      <w:lvlJc w:val="left"/>
      <w:pPr>
        <w:ind w:left="4320" w:hanging="360"/>
      </w:pPr>
      <w:rPr>
        <w:rFonts w:ascii="Wingdings" w:hAnsi="Wingdings" w:hint="default"/>
      </w:rPr>
    </w:lvl>
    <w:lvl w:ilvl="6" w:tplc="A81E2034">
      <w:start w:val="1"/>
      <w:numFmt w:val="bullet"/>
      <w:lvlText w:val=""/>
      <w:lvlJc w:val="left"/>
      <w:pPr>
        <w:ind w:left="5040" w:hanging="360"/>
      </w:pPr>
      <w:rPr>
        <w:rFonts w:ascii="Symbol" w:hAnsi="Symbol" w:hint="default"/>
      </w:rPr>
    </w:lvl>
    <w:lvl w:ilvl="7" w:tplc="F0548D92">
      <w:start w:val="1"/>
      <w:numFmt w:val="bullet"/>
      <w:lvlText w:val="o"/>
      <w:lvlJc w:val="left"/>
      <w:pPr>
        <w:ind w:left="5760" w:hanging="360"/>
      </w:pPr>
      <w:rPr>
        <w:rFonts w:ascii="Courier New" w:hAnsi="Courier New" w:hint="default"/>
      </w:rPr>
    </w:lvl>
    <w:lvl w:ilvl="8" w:tplc="AF9EB792">
      <w:start w:val="1"/>
      <w:numFmt w:val="bullet"/>
      <w:lvlText w:val=""/>
      <w:lvlJc w:val="left"/>
      <w:pPr>
        <w:ind w:left="6480" w:hanging="360"/>
      </w:pPr>
      <w:rPr>
        <w:rFonts w:ascii="Wingdings" w:hAnsi="Wingdings" w:hint="default"/>
      </w:rPr>
    </w:lvl>
  </w:abstractNum>
  <w:abstractNum w:abstractNumId="1" w15:restartNumberingAfterBreak="0">
    <w:nsid w:val="1CD60665"/>
    <w:multiLevelType w:val="hybridMultilevel"/>
    <w:tmpl w:val="180618B0"/>
    <w:lvl w:ilvl="0" w:tplc="6158F87E">
      <w:start w:val="1"/>
      <w:numFmt w:val="bullet"/>
      <w:lvlText w:val=""/>
      <w:lvlJc w:val="left"/>
      <w:pPr>
        <w:ind w:left="720" w:hanging="360"/>
      </w:pPr>
      <w:rPr>
        <w:rFonts w:ascii="Symbol" w:hAnsi="Symbol" w:hint="default"/>
      </w:rPr>
    </w:lvl>
    <w:lvl w:ilvl="1" w:tplc="86B2E736">
      <w:start w:val="1"/>
      <w:numFmt w:val="bullet"/>
      <w:lvlText w:val="o"/>
      <w:lvlJc w:val="left"/>
      <w:pPr>
        <w:ind w:left="1440" w:hanging="360"/>
      </w:pPr>
      <w:rPr>
        <w:rFonts w:ascii="Courier New" w:hAnsi="Courier New" w:hint="default"/>
      </w:rPr>
    </w:lvl>
    <w:lvl w:ilvl="2" w:tplc="C366BE1A">
      <w:start w:val="1"/>
      <w:numFmt w:val="bullet"/>
      <w:lvlText w:val=""/>
      <w:lvlJc w:val="left"/>
      <w:pPr>
        <w:ind w:left="2160" w:hanging="360"/>
      </w:pPr>
      <w:rPr>
        <w:rFonts w:ascii="Wingdings" w:hAnsi="Wingdings" w:hint="default"/>
      </w:rPr>
    </w:lvl>
    <w:lvl w:ilvl="3" w:tplc="5BA4FA4C">
      <w:start w:val="1"/>
      <w:numFmt w:val="bullet"/>
      <w:lvlText w:val=""/>
      <w:lvlJc w:val="left"/>
      <w:pPr>
        <w:ind w:left="2880" w:hanging="360"/>
      </w:pPr>
      <w:rPr>
        <w:rFonts w:ascii="Symbol" w:hAnsi="Symbol" w:hint="default"/>
      </w:rPr>
    </w:lvl>
    <w:lvl w:ilvl="4" w:tplc="DD46641E">
      <w:start w:val="1"/>
      <w:numFmt w:val="bullet"/>
      <w:lvlText w:val="o"/>
      <w:lvlJc w:val="left"/>
      <w:pPr>
        <w:ind w:left="3600" w:hanging="360"/>
      </w:pPr>
      <w:rPr>
        <w:rFonts w:ascii="Courier New" w:hAnsi="Courier New" w:hint="default"/>
      </w:rPr>
    </w:lvl>
    <w:lvl w:ilvl="5" w:tplc="5C98A3AE">
      <w:start w:val="1"/>
      <w:numFmt w:val="bullet"/>
      <w:lvlText w:val=""/>
      <w:lvlJc w:val="left"/>
      <w:pPr>
        <w:ind w:left="4320" w:hanging="360"/>
      </w:pPr>
      <w:rPr>
        <w:rFonts w:ascii="Wingdings" w:hAnsi="Wingdings" w:hint="default"/>
      </w:rPr>
    </w:lvl>
    <w:lvl w:ilvl="6" w:tplc="B22E3298">
      <w:start w:val="1"/>
      <w:numFmt w:val="bullet"/>
      <w:lvlText w:val=""/>
      <w:lvlJc w:val="left"/>
      <w:pPr>
        <w:ind w:left="5040" w:hanging="360"/>
      </w:pPr>
      <w:rPr>
        <w:rFonts w:ascii="Symbol" w:hAnsi="Symbol" w:hint="default"/>
      </w:rPr>
    </w:lvl>
    <w:lvl w:ilvl="7" w:tplc="43547D7E">
      <w:start w:val="1"/>
      <w:numFmt w:val="bullet"/>
      <w:lvlText w:val="o"/>
      <w:lvlJc w:val="left"/>
      <w:pPr>
        <w:ind w:left="5760" w:hanging="360"/>
      </w:pPr>
      <w:rPr>
        <w:rFonts w:ascii="Courier New" w:hAnsi="Courier New" w:hint="default"/>
      </w:rPr>
    </w:lvl>
    <w:lvl w:ilvl="8" w:tplc="C5C0CD28">
      <w:start w:val="1"/>
      <w:numFmt w:val="bullet"/>
      <w:lvlText w:val=""/>
      <w:lvlJc w:val="left"/>
      <w:pPr>
        <w:ind w:left="6480" w:hanging="360"/>
      </w:pPr>
      <w:rPr>
        <w:rFonts w:ascii="Wingdings" w:hAnsi="Wingdings" w:hint="default"/>
      </w:rPr>
    </w:lvl>
  </w:abstractNum>
  <w:abstractNum w:abstractNumId="2" w15:restartNumberingAfterBreak="0">
    <w:nsid w:val="22B813AA"/>
    <w:multiLevelType w:val="hybridMultilevel"/>
    <w:tmpl w:val="FD1808A2"/>
    <w:lvl w:ilvl="0" w:tplc="3AFAF0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D56122"/>
    <w:multiLevelType w:val="hybridMultilevel"/>
    <w:tmpl w:val="51D83B88"/>
    <w:lvl w:ilvl="0" w:tplc="40A214DE">
      <w:start w:val="1"/>
      <w:numFmt w:val="bullet"/>
      <w:lvlText w:val=""/>
      <w:lvlJc w:val="left"/>
      <w:pPr>
        <w:ind w:left="720" w:hanging="360"/>
      </w:pPr>
      <w:rPr>
        <w:rFonts w:ascii="Symbol" w:hAnsi="Symbol" w:hint="default"/>
      </w:rPr>
    </w:lvl>
    <w:lvl w:ilvl="1" w:tplc="00587A2A">
      <w:start w:val="1"/>
      <w:numFmt w:val="bullet"/>
      <w:lvlText w:val="o"/>
      <w:lvlJc w:val="left"/>
      <w:pPr>
        <w:ind w:left="1440" w:hanging="360"/>
      </w:pPr>
      <w:rPr>
        <w:rFonts w:ascii="Courier New" w:hAnsi="Courier New" w:hint="default"/>
      </w:rPr>
    </w:lvl>
    <w:lvl w:ilvl="2" w:tplc="2624B52C">
      <w:start w:val="1"/>
      <w:numFmt w:val="bullet"/>
      <w:lvlText w:val=""/>
      <w:lvlJc w:val="left"/>
      <w:pPr>
        <w:ind w:left="2160" w:hanging="360"/>
      </w:pPr>
      <w:rPr>
        <w:rFonts w:ascii="Wingdings" w:hAnsi="Wingdings" w:hint="default"/>
      </w:rPr>
    </w:lvl>
    <w:lvl w:ilvl="3" w:tplc="FD683184">
      <w:start w:val="1"/>
      <w:numFmt w:val="bullet"/>
      <w:lvlText w:val=""/>
      <w:lvlJc w:val="left"/>
      <w:pPr>
        <w:ind w:left="2880" w:hanging="360"/>
      </w:pPr>
      <w:rPr>
        <w:rFonts w:ascii="Symbol" w:hAnsi="Symbol" w:hint="default"/>
      </w:rPr>
    </w:lvl>
    <w:lvl w:ilvl="4" w:tplc="106E952E">
      <w:start w:val="1"/>
      <w:numFmt w:val="bullet"/>
      <w:lvlText w:val="o"/>
      <w:lvlJc w:val="left"/>
      <w:pPr>
        <w:ind w:left="3600" w:hanging="360"/>
      </w:pPr>
      <w:rPr>
        <w:rFonts w:ascii="Courier New" w:hAnsi="Courier New" w:hint="default"/>
      </w:rPr>
    </w:lvl>
    <w:lvl w:ilvl="5" w:tplc="7C96F7AC">
      <w:start w:val="1"/>
      <w:numFmt w:val="bullet"/>
      <w:lvlText w:val=""/>
      <w:lvlJc w:val="left"/>
      <w:pPr>
        <w:ind w:left="4320" w:hanging="360"/>
      </w:pPr>
      <w:rPr>
        <w:rFonts w:ascii="Wingdings" w:hAnsi="Wingdings" w:hint="default"/>
      </w:rPr>
    </w:lvl>
    <w:lvl w:ilvl="6" w:tplc="1BD4DDC6">
      <w:start w:val="1"/>
      <w:numFmt w:val="bullet"/>
      <w:lvlText w:val=""/>
      <w:lvlJc w:val="left"/>
      <w:pPr>
        <w:ind w:left="5040" w:hanging="360"/>
      </w:pPr>
      <w:rPr>
        <w:rFonts w:ascii="Symbol" w:hAnsi="Symbol" w:hint="default"/>
      </w:rPr>
    </w:lvl>
    <w:lvl w:ilvl="7" w:tplc="71FE995C">
      <w:start w:val="1"/>
      <w:numFmt w:val="bullet"/>
      <w:lvlText w:val="o"/>
      <w:lvlJc w:val="left"/>
      <w:pPr>
        <w:ind w:left="5760" w:hanging="360"/>
      </w:pPr>
      <w:rPr>
        <w:rFonts w:ascii="Courier New" w:hAnsi="Courier New" w:hint="default"/>
      </w:rPr>
    </w:lvl>
    <w:lvl w:ilvl="8" w:tplc="DD4A09D0">
      <w:start w:val="1"/>
      <w:numFmt w:val="bullet"/>
      <w:lvlText w:val=""/>
      <w:lvlJc w:val="left"/>
      <w:pPr>
        <w:ind w:left="6480" w:hanging="360"/>
      </w:pPr>
      <w:rPr>
        <w:rFonts w:ascii="Wingdings" w:hAnsi="Wingdings" w:hint="default"/>
      </w:rPr>
    </w:lvl>
  </w:abstractNum>
  <w:abstractNum w:abstractNumId="4" w15:restartNumberingAfterBreak="0">
    <w:nsid w:val="52681570"/>
    <w:multiLevelType w:val="hybridMultilevel"/>
    <w:tmpl w:val="539862F4"/>
    <w:lvl w:ilvl="0" w:tplc="8236CF18">
      <w:start w:val="1"/>
      <w:numFmt w:val="bullet"/>
      <w:lvlText w:val=""/>
      <w:lvlJc w:val="left"/>
      <w:pPr>
        <w:ind w:left="720" w:hanging="360"/>
      </w:pPr>
      <w:rPr>
        <w:rFonts w:ascii="Symbol" w:hAnsi="Symbol" w:hint="default"/>
      </w:rPr>
    </w:lvl>
    <w:lvl w:ilvl="1" w:tplc="68DE7A7C">
      <w:start w:val="1"/>
      <w:numFmt w:val="bullet"/>
      <w:lvlText w:val="o"/>
      <w:lvlJc w:val="left"/>
      <w:pPr>
        <w:ind w:left="1440" w:hanging="360"/>
      </w:pPr>
      <w:rPr>
        <w:rFonts w:ascii="Courier New" w:hAnsi="Courier New" w:hint="default"/>
      </w:rPr>
    </w:lvl>
    <w:lvl w:ilvl="2" w:tplc="55367998">
      <w:start w:val="1"/>
      <w:numFmt w:val="bullet"/>
      <w:lvlText w:val=""/>
      <w:lvlJc w:val="left"/>
      <w:pPr>
        <w:ind w:left="2160" w:hanging="360"/>
      </w:pPr>
      <w:rPr>
        <w:rFonts w:ascii="Wingdings" w:hAnsi="Wingdings" w:hint="default"/>
      </w:rPr>
    </w:lvl>
    <w:lvl w:ilvl="3" w:tplc="4D4E3F7C">
      <w:start w:val="1"/>
      <w:numFmt w:val="bullet"/>
      <w:lvlText w:val=""/>
      <w:lvlJc w:val="left"/>
      <w:pPr>
        <w:ind w:left="2880" w:hanging="360"/>
      </w:pPr>
      <w:rPr>
        <w:rFonts w:ascii="Symbol" w:hAnsi="Symbol" w:hint="default"/>
      </w:rPr>
    </w:lvl>
    <w:lvl w:ilvl="4" w:tplc="C226BA3C">
      <w:start w:val="1"/>
      <w:numFmt w:val="bullet"/>
      <w:lvlText w:val="o"/>
      <w:lvlJc w:val="left"/>
      <w:pPr>
        <w:ind w:left="3600" w:hanging="360"/>
      </w:pPr>
      <w:rPr>
        <w:rFonts w:ascii="Courier New" w:hAnsi="Courier New" w:hint="default"/>
      </w:rPr>
    </w:lvl>
    <w:lvl w:ilvl="5" w:tplc="3EF0F93E">
      <w:start w:val="1"/>
      <w:numFmt w:val="bullet"/>
      <w:lvlText w:val=""/>
      <w:lvlJc w:val="left"/>
      <w:pPr>
        <w:ind w:left="4320" w:hanging="360"/>
      </w:pPr>
      <w:rPr>
        <w:rFonts w:ascii="Wingdings" w:hAnsi="Wingdings" w:hint="default"/>
      </w:rPr>
    </w:lvl>
    <w:lvl w:ilvl="6" w:tplc="64625B04">
      <w:start w:val="1"/>
      <w:numFmt w:val="bullet"/>
      <w:lvlText w:val=""/>
      <w:lvlJc w:val="left"/>
      <w:pPr>
        <w:ind w:left="5040" w:hanging="360"/>
      </w:pPr>
      <w:rPr>
        <w:rFonts w:ascii="Symbol" w:hAnsi="Symbol" w:hint="default"/>
      </w:rPr>
    </w:lvl>
    <w:lvl w:ilvl="7" w:tplc="FF645A28">
      <w:start w:val="1"/>
      <w:numFmt w:val="bullet"/>
      <w:lvlText w:val="o"/>
      <w:lvlJc w:val="left"/>
      <w:pPr>
        <w:ind w:left="5760" w:hanging="360"/>
      </w:pPr>
      <w:rPr>
        <w:rFonts w:ascii="Courier New" w:hAnsi="Courier New" w:hint="default"/>
      </w:rPr>
    </w:lvl>
    <w:lvl w:ilvl="8" w:tplc="04D81BAE">
      <w:start w:val="1"/>
      <w:numFmt w:val="bullet"/>
      <w:lvlText w:val=""/>
      <w:lvlJc w:val="left"/>
      <w:pPr>
        <w:ind w:left="6480" w:hanging="360"/>
      </w:pPr>
      <w:rPr>
        <w:rFonts w:ascii="Wingdings" w:hAnsi="Wingdings" w:hint="default"/>
      </w:rPr>
    </w:lvl>
  </w:abstractNum>
  <w:abstractNum w:abstractNumId="5" w15:restartNumberingAfterBreak="0">
    <w:nsid w:val="663B2B18"/>
    <w:multiLevelType w:val="hybridMultilevel"/>
    <w:tmpl w:val="E9DE8300"/>
    <w:lvl w:ilvl="0" w:tplc="32C291CE">
      <w:start w:val="1"/>
      <w:numFmt w:val="bullet"/>
      <w:lvlText w:val=""/>
      <w:lvlJc w:val="left"/>
      <w:pPr>
        <w:ind w:left="720" w:hanging="360"/>
      </w:pPr>
      <w:rPr>
        <w:rFonts w:ascii="Symbol" w:hAnsi="Symbol" w:hint="default"/>
      </w:rPr>
    </w:lvl>
    <w:lvl w:ilvl="1" w:tplc="228C9F00">
      <w:start w:val="1"/>
      <w:numFmt w:val="bullet"/>
      <w:lvlText w:val="o"/>
      <w:lvlJc w:val="left"/>
      <w:pPr>
        <w:ind w:left="1440" w:hanging="360"/>
      </w:pPr>
      <w:rPr>
        <w:rFonts w:ascii="Courier New" w:hAnsi="Courier New" w:hint="default"/>
      </w:rPr>
    </w:lvl>
    <w:lvl w:ilvl="2" w:tplc="594C2042">
      <w:start w:val="1"/>
      <w:numFmt w:val="bullet"/>
      <w:lvlText w:val=""/>
      <w:lvlJc w:val="left"/>
      <w:pPr>
        <w:ind w:left="2160" w:hanging="360"/>
      </w:pPr>
      <w:rPr>
        <w:rFonts w:ascii="Wingdings" w:hAnsi="Wingdings" w:hint="default"/>
      </w:rPr>
    </w:lvl>
    <w:lvl w:ilvl="3" w:tplc="F8D21806">
      <w:start w:val="1"/>
      <w:numFmt w:val="bullet"/>
      <w:lvlText w:val=""/>
      <w:lvlJc w:val="left"/>
      <w:pPr>
        <w:ind w:left="2880" w:hanging="360"/>
      </w:pPr>
      <w:rPr>
        <w:rFonts w:ascii="Symbol" w:hAnsi="Symbol" w:hint="default"/>
      </w:rPr>
    </w:lvl>
    <w:lvl w:ilvl="4" w:tplc="FF169FD2">
      <w:start w:val="1"/>
      <w:numFmt w:val="bullet"/>
      <w:lvlText w:val="o"/>
      <w:lvlJc w:val="left"/>
      <w:pPr>
        <w:ind w:left="3600" w:hanging="360"/>
      </w:pPr>
      <w:rPr>
        <w:rFonts w:ascii="Courier New" w:hAnsi="Courier New" w:hint="default"/>
      </w:rPr>
    </w:lvl>
    <w:lvl w:ilvl="5" w:tplc="C7967952">
      <w:start w:val="1"/>
      <w:numFmt w:val="bullet"/>
      <w:lvlText w:val=""/>
      <w:lvlJc w:val="left"/>
      <w:pPr>
        <w:ind w:left="4320" w:hanging="360"/>
      </w:pPr>
      <w:rPr>
        <w:rFonts w:ascii="Wingdings" w:hAnsi="Wingdings" w:hint="default"/>
      </w:rPr>
    </w:lvl>
    <w:lvl w:ilvl="6" w:tplc="DE9ECFD4">
      <w:start w:val="1"/>
      <w:numFmt w:val="bullet"/>
      <w:lvlText w:val=""/>
      <w:lvlJc w:val="left"/>
      <w:pPr>
        <w:ind w:left="5040" w:hanging="360"/>
      </w:pPr>
      <w:rPr>
        <w:rFonts w:ascii="Symbol" w:hAnsi="Symbol" w:hint="default"/>
      </w:rPr>
    </w:lvl>
    <w:lvl w:ilvl="7" w:tplc="987404DC">
      <w:start w:val="1"/>
      <w:numFmt w:val="bullet"/>
      <w:lvlText w:val="o"/>
      <w:lvlJc w:val="left"/>
      <w:pPr>
        <w:ind w:left="5760" w:hanging="360"/>
      </w:pPr>
      <w:rPr>
        <w:rFonts w:ascii="Courier New" w:hAnsi="Courier New" w:hint="default"/>
      </w:rPr>
    </w:lvl>
    <w:lvl w:ilvl="8" w:tplc="E7983C46">
      <w:start w:val="1"/>
      <w:numFmt w:val="bullet"/>
      <w:lvlText w:val=""/>
      <w:lvlJc w:val="left"/>
      <w:pPr>
        <w:ind w:left="6480" w:hanging="360"/>
      </w:pPr>
      <w:rPr>
        <w:rFonts w:ascii="Wingdings" w:hAnsi="Wingdings" w:hint="default"/>
      </w:rPr>
    </w:lvl>
  </w:abstractNum>
  <w:abstractNum w:abstractNumId="6" w15:restartNumberingAfterBreak="0">
    <w:nsid w:val="6EA21286"/>
    <w:multiLevelType w:val="hybridMultilevel"/>
    <w:tmpl w:val="86306676"/>
    <w:lvl w:ilvl="0" w:tplc="1F985D0C">
      <w:start w:val="1"/>
      <w:numFmt w:val="bullet"/>
      <w:lvlText w:val=""/>
      <w:lvlJc w:val="left"/>
      <w:pPr>
        <w:ind w:left="720" w:hanging="360"/>
      </w:pPr>
      <w:rPr>
        <w:rFonts w:ascii="Symbol" w:hAnsi="Symbol" w:hint="default"/>
      </w:rPr>
    </w:lvl>
    <w:lvl w:ilvl="1" w:tplc="0B3E84DC">
      <w:start w:val="1"/>
      <w:numFmt w:val="bullet"/>
      <w:lvlText w:val="o"/>
      <w:lvlJc w:val="left"/>
      <w:pPr>
        <w:ind w:left="1440" w:hanging="360"/>
      </w:pPr>
      <w:rPr>
        <w:rFonts w:ascii="Courier New" w:hAnsi="Courier New" w:hint="default"/>
      </w:rPr>
    </w:lvl>
    <w:lvl w:ilvl="2" w:tplc="6C62536E">
      <w:start w:val="1"/>
      <w:numFmt w:val="bullet"/>
      <w:lvlText w:val=""/>
      <w:lvlJc w:val="left"/>
      <w:pPr>
        <w:ind w:left="2160" w:hanging="360"/>
      </w:pPr>
      <w:rPr>
        <w:rFonts w:ascii="Wingdings" w:hAnsi="Wingdings" w:hint="default"/>
      </w:rPr>
    </w:lvl>
    <w:lvl w:ilvl="3" w:tplc="105CE548">
      <w:start w:val="1"/>
      <w:numFmt w:val="bullet"/>
      <w:lvlText w:val=""/>
      <w:lvlJc w:val="left"/>
      <w:pPr>
        <w:ind w:left="2880" w:hanging="360"/>
      </w:pPr>
      <w:rPr>
        <w:rFonts w:ascii="Symbol" w:hAnsi="Symbol" w:hint="default"/>
      </w:rPr>
    </w:lvl>
    <w:lvl w:ilvl="4" w:tplc="A68481FE">
      <w:start w:val="1"/>
      <w:numFmt w:val="bullet"/>
      <w:lvlText w:val="o"/>
      <w:lvlJc w:val="left"/>
      <w:pPr>
        <w:ind w:left="3600" w:hanging="360"/>
      </w:pPr>
      <w:rPr>
        <w:rFonts w:ascii="Courier New" w:hAnsi="Courier New" w:hint="default"/>
      </w:rPr>
    </w:lvl>
    <w:lvl w:ilvl="5" w:tplc="58029A10">
      <w:start w:val="1"/>
      <w:numFmt w:val="bullet"/>
      <w:lvlText w:val=""/>
      <w:lvlJc w:val="left"/>
      <w:pPr>
        <w:ind w:left="4320" w:hanging="360"/>
      </w:pPr>
      <w:rPr>
        <w:rFonts w:ascii="Wingdings" w:hAnsi="Wingdings" w:hint="default"/>
      </w:rPr>
    </w:lvl>
    <w:lvl w:ilvl="6" w:tplc="C7D0E894">
      <w:start w:val="1"/>
      <w:numFmt w:val="bullet"/>
      <w:lvlText w:val=""/>
      <w:lvlJc w:val="left"/>
      <w:pPr>
        <w:ind w:left="5040" w:hanging="360"/>
      </w:pPr>
      <w:rPr>
        <w:rFonts w:ascii="Symbol" w:hAnsi="Symbol" w:hint="default"/>
      </w:rPr>
    </w:lvl>
    <w:lvl w:ilvl="7" w:tplc="21E847E2">
      <w:start w:val="1"/>
      <w:numFmt w:val="bullet"/>
      <w:lvlText w:val="o"/>
      <w:lvlJc w:val="left"/>
      <w:pPr>
        <w:ind w:left="5760" w:hanging="360"/>
      </w:pPr>
      <w:rPr>
        <w:rFonts w:ascii="Courier New" w:hAnsi="Courier New" w:hint="default"/>
      </w:rPr>
    </w:lvl>
    <w:lvl w:ilvl="8" w:tplc="34A4D6BA">
      <w:start w:val="1"/>
      <w:numFmt w:val="bullet"/>
      <w:lvlText w:val=""/>
      <w:lvlJc w:val="left"/>
      <w:pPr>
        <w:ind w:left="6480" w:hanging="360"/>
      </w:pPr>
      <w:rPr>
        <w:rFonts w:ascii="Wingdings" w:hAnsi="Wingdings" w:hint="default"/>
      </w:rPr>
    </w:lvl>
  </w:abstractNum>
  <w:num w:numId="1" w16cid:durableId="828132463">
    <w:abstractNumId w:val="3"/>
  </w:num>
  <w:num w:numId="2" w16cid:durableId="1693992992">
    <w:abstractNumId w:val="6"/>
  </w:num>
  <w:num w:numId="3" w16cid:durableId="347603070">
    <w:abstractNumId w:val="1"/>
  </w:num>
  <w:num w:numId="4" w16cid:durableId="2076315206">
    <w:abstractNumId w:val="0"/>
  </w:num>
  <w:num w:numId="5" w16cid:durableId="2135246275">
    <w:abstractNumId w:val="5"/>
  </w:num>
  <w:num w:numId="6" w16cid:durableId="1569606826">
    <w:abstractNumId w:val="4"/>
  </w:num>
  <w:num w:numId="7" w16cid:durableId="1590382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166"/>
    <w:rsid w:val="00081D67"/>
    <w:rsid w:val="000838E6"/>
    <w:rsid w:val="00290DE7"/>
    <w:rsid w:val="002A19BE"/>
    <w:rsid w:val="002A4166"/>
    <w:rsid w:val="002E6663"/>
    <w:rsid w:val="00397F2E"/>
    <w:rsid w:val="00410FC1"/>
    <w:rsid w:val="00413BC2"/>
    <w:rsid w:val="0042040D"/>
    <w:rsid w:val="00543854"/>
    <w:rsid w:val="005501B4"/>
    <w:rsid w:val="006F437F"/>
    <w:rsid w:val="0072768E"/>
    <w:rsid w:val="007C61CE"/>
    <w:rsid w:val="0099289A"/>
    <w:rsid w:val="00A128A4"/>
    <w:rsid w:val="00A560CF"/>
    <w:rsid w:val="00AA4285"/>
    <w:rsid w:val="00AF41FD"/>
    <w:rsid w:val="00B0632D"/>
    <w:rsid w:val="00BE482F"/>
    <w:rsid w:val="00CB4A10"/>
    <w:rsid w:val="00CB5ECD"/>
    <w:rsid w:val="00D42BA0"/>
    <w:rsid w:val="00EA6352"/>
    <w:rsid w:val="00ED271C"/>
    <w:rsid w:val="00F54DE0"/>
    <w:rsid w:val="01EBF6EF"/>
    <w:rsid w:val="028A444C"/>
    <w:rsid w:val="042A7A47"/>
    <w:rsid w:val="046AD9B1"/>
    <w:rsid w:val="06E3F092"/>
    <w:rsid w:val="07ACD867"/>
    <w:rsid w:val="07CA02F0"/>
    <w:rsid w:val="0832A325"/>
    <w:rsid w:val="0F27E230"/>
    <w:rsid w:val="10B27227"/>
    <w:rsid w:val="1282A31F"/>
    <w:rsid w:val="130003AF"/>
    <w:rsid w:val="16FAB658"/>
    <w:rsid w:val="1A7DB5F2"/>
    <w:rsid w:val="1B96FF6D"/>
    <w:rsid w:val="1E228F97"/>
    <w:rsid w:val="24B23FC5"/>
    <w:rsid w:val="2C651BA0"/>
    <w:rsid w:val="2DFE689C"/>
    <w:rsid w:val="2E5468DB"/>
    <w:rsid w:val="308BC4A5"/>
    <w:rsid w:val="30BF651F"/>
    <w:rsid w:val="32D896BA"/>
    <w:rsid w:val="32E5BE8D"/>
    <w:rsid w:val="354C031B"/>
    <w:rsid w:val="35B94330"/>
    <w:rsid w:val="37FDADA9"/>
    <w:rsid w:val="3843CE0F"/>
    <w:rsid w:val="39EEB993"/>
    <w:rsid w:val="3E795DFE"/>
    <w:rsid w:val="42CD5623"/>
    <w:rsid w:val="467A0163"/>
    <w:rsid w:val="467D2574"/>
    <w:rsid w:val="46C9B6DA"/>
    <w:rsid w:val="476FBFF6"/>
    <w:rsid w:val="47CD1C8E"/>
    <w:rsid w:val="49F5DBCC"/>
    <w:rsid w:val="49FDAFC0"/>
    <w:rsid w:val="4A4A2E34"/>
    <w:rsid w:val="4E3A9817"/>
    <w:rsid w:val="4EFA4AA0"/>
    <w:rsid w:val="5148893A"/>
    <w:rsid w:val="58D9BAEB"/>
    <w:rsid w:val="5AE06F7D"/>
    <w:rsid w:val="5D56E849"/>
    <w:rsid w:val="62286567"/>
    <w:rsid w:val="6350D634"/>
    <w:rsid w:val="64578D51"/>
    <w:rsid w:val="64938A60"/>
    <w:rsid w:val="673C1F67"/>
    <w:rsid w:val="695CAD74"/>
    <w:rsid w:val="6EB616EB"/>
    <w:rsid w:val="70C51865"/>
    <w:rsid w:val="71B0D37D"/>
    <w:rsid w:val="71DE7FC8"/>
    <w:rsid w:val="77AA0F53"/>
    <w:rsid w:val="7B1012D4"/>
    <w:rsid w:val="7B7AC749"/>
    <w:rsid w:val="7C595B80"/>
    <w:rsid w:val="7D742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30B4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166"/>
    <w:pPr>
      <w:tabs>
        <w:tab w:val="center" w:pos="4513"/>
        <w:tab w:val="right" w:pos="9026"/>
      </w:tabs>
    </w:pPr>
  </w:style>
  <w:style w:type="character" w:customStyle="1" w:styleId="HeaderChar">
    <w:name w:val="Header Char"/>
    <w:basedOn w:val="DefaultParagraphFont"/>
    <w:link w:val="Header"/>
    <w:uiPriority w:val="99"/>
    <w:rsid w:val="002A4166"/>
  </w:style>
  <w:style w:type="paragraph" w:styleId="Footer">
    <w:name w:val="footer"/>
    <w:basedOn w:val="Normal"/>
    <w:link w:val="FooterChar"/>
    <w:uiPriority w:val="99"/>
    <w:unhideWhenUsed/>
    <w:rsid w:val="002A4166"/>
    <w:pPr>
      <w:tabs>
        <w:tab w:val="center" w:pos="4513"/>
        <w:tab w:val="right" w:pos="9026"/>
      </w:tabs>
    </w:pPr>
  </w:style>
  <w:style w:type="character" w:customStyle="1" w:styleId="FooterChar">
    <w:name w:val="Footer Char"/>
    <w:basedOn w:val="DefaultParagraphFont"/>
    <w:link w:val="Footer"/>
    <w:uiPriority w:val="99"/>
    <w:rsid w:val="002A4166"/>
  </w:style>
  <w:style w:type="table" w:styleId="TableGrid">
    <w:name w:val="Table Grid"/>
    <w:basedOn w:val="TableNormal"/>
    <w:uiPriority w:val="39"/>
    <w:rsid w:val="00727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2768E"/>
    <w:pPr>
      <w:spacing w:before="100" w:beforeAutospacing="1" w:after="100" w:afterAutospacing="1"/>
    </w:pPr>
    <w:rPr>
      <w:rFonts w:ascii="Times New Roman" w:hAnsi="Times New Roman" w:cs="Times New Roman"/>
      <w:lang w:eastAsia="zh-CN"/>
    </w:rPr>
  </w:style>
  <w:style w:type="character" w:customStyle="1" w:styleId="normaltextrun">
    <w:name w:val="normaltextrun"/>
    <w:basedOn w:val="DefaultParagraphFont"/>
    <w:rsid w:val="0072768E"/>
  </w:style>
  <w:style w:type="character" w:customStyle="1" w:styleId="eop">
    <w:name w:val="eop"/>
    <w:basedOn w:val="DefaultParagraphFont"/>
    <w:rsid w:val="0072768E"/>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A560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0CF"/>
    <w:rPr>
      <w:rFonts w:ascii="Segoe UI" w:hAnsi="Segoe UI" w:cs="Segoe UI"/>
      <w:sz w:val="18"/>
      <w:szCs w:val="18"/>
    </w:rPr>
  </w:style>
  <w:style w:type="character" w:styleId="UnresolvedMention">
    <w:name w:val="Unresolved Mention"/>
    <w:basedOn w:val="DefaultParagraphFont"/>
    <w:uiPriority w:val="99"/>
    <w:rsid w:val="00B06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40470">
      <w:bodyDiv w:val="1"/>
      <w:marLeft w:val="0"/>
      <w:marRight w:val="0"/>
      <w:marTop w:val="0"/>
      <w:marBottom w:val="0"/>
      <w:divBdr>
        <w:top w:val="none" w:sz="0" w:space="0" w:color="auto"/>
        <w:left w:val="none" w:sz="0" w:space="0" w:color="auto"/>
        <w:bottom w:val="none" w:sz="0" w:space="0" w:color="auto"/>
        <w:right w:val="none" w:sz="0" w:space="0" w:color="auto"/>
      </w:divBdr>
    </w:div>
    <w:div w:id="384253444">
      <w:bodyDiv w:val="1"/>
      <w:marLeft w:val="0"/>
      <w:marRight w:val="0"/>
      <w:marTop w:val="0"/>
      <w:marBottom w:val="0"/>
      <w:divBdr>
        <w:top w:val="none" w:sz="0" w:space="0" w:color="auto"/>
        <w:left w:val="none" w:sz="0" w:space="0" w:color="auto"/>
        <w:bottom w:val="none" w:sz="0" w:space="0" w:color="auto"/>
        <w:right w:val="none" w:sz="0" w:space="0" w:color="auto"/>
      </w:divBdr>
    </w:div>
    <w:div w:id="417870753">
      <w:bodyDiv w:val="1"/>
      <w:marLeft w:val="0"/>
      <w:marRight w:val="0"/>
      <w:marTop w:val="0"/>
      <w:marBottom w:val="0"/>
      <w:divBdr>
        <w:top w:val="none" w:sz="0" w:space="0" w:color="auto"/>
        <w:left w:val="none" w:sz="0" w:space="0" w:color="auto"/>
        <w:bottom w:val="none" w:sz="0" w:space="0" w:color="auto"/>
        <w:right w:val="none" w:sz="0" w:space="0" w:color="auto"/>
      </w:divBdr>
    </w:div>
    <w:div w:id="696352278">
      <w:bodyDiv w:val="1"/>
      <w:marLeft w:val="0"/>
      <w:marRight w:val="0"/>
      <w:marTop w:val="0"/>
      <w:marBottom w:val="0"/>
      <w:divBdr>
        <w:top w:val="none" w:sz="0" w:space="0" w:color="auto"/>
        <w:left w:val="none" w:sz="0" w:space="0" w:color="auto"/>
        <w:bottom w:val="none" w:sz="0" w:space="0" w:color="auto"/>
        <w:right w:val="none" w:sz="0" w:space="0" w:color="auto"/>
      </w:divBdr>
    </w:div>
    <w:div w:id="768696281">
      <w:bodyDiv w:val="1"/>
      <w:marLeft w:val="0"/>
      <w:marRight w:val="0"/>
      <w:marTop w:val="0"/>
      <w:marBottom w:val="0"/>
      <w:divBdr>
        <w:top w:val="none" w:sz="0" w:space="0" w:color="auto"/>
        <w:left w:val="none" w:sz="0" w:space="0" w:color="auto"/>
        <w:bottom w:val="none" w:sz="0" w:space="0" w:color="auto"/>
        <w:right w:val="none" w:sz="0" w:space="0" w:color="auto"/>
      </w:divBdr>
    </w:div>
    <w:div w:id="1199899030">
      <w:bodyDiv w:val="1"/>
      <w:marLeft w:val="0"/>
      <w:marRight w:val="0"/>
      <w:marTop w:val="0"/>
      <w:marBottom w:val="0"/>
      <w:divBdr>
        <w:top w:val="none" w:sz="0" w:space="0" w:color="auto"/>
        <w:left w:val="none" w:sz="0" w:space="0" w:color="auto"/>
        <w:bottom w:val="none" w:sz="0" w:space="0" w:color="auto"/>
        <w:right w:val="none" w:sz="0" w:space="0" w:color="auto"/>
      </w:divBdr>
    </w:div>
    <w:div w:id="1548756537">
      <w:bodyDiv w:val="1"/>
      <w:marLeft w:val="0"/>
      <w:marRight w:val="0"/>
      <w:marTop w:val="0"/>
      <w:marBottom w:val="0"/>
      <w:divBdr>
        <w:top w:val="none" w:sz="0" w:space="0" w:color="auto"/>
        <w:left w:val="none" w:sz="0" w:space="0" w:color="auto"/>
        <w:bottom w:val="none" w:sz="0" w:space="0" w:color="auto"/>
        <w:right w:val="none" w:sz="0" w:space="0" w:color="auto"/>
      </w:divBdr>
    </w:div>
    <w:div w:id="1600677168">
      <w:bodyDiv w:val="1"/>
      <w:marLeft w:val="0"/>
      <w:marRight w:val="0"/>
      <w:marTop w:val="0"/>
      <w:marBottom w:val="0"/>
      <w:divBdr>
        <w:top w:val="none" w:sz="0" w:space="0" w:color="auto"/>
        <w:left w:val="none" w:sz="0" w:space="0" w:color="auto"/>
        <w:bottom w:val="none" w:sz="0" w:space="0" w:color="auto"/>
        <w:right w:val="none" w:sz="0" w:space="0" w:color="auto"/>
      </w:divBdr>
    </w:div>
    <w:div w:id="1851601310">
      <w:bodyDiv w:val="1"/>
      <w:marLeft w:val="0"/>
      <w:marRight w:val="0"/>
      <w:marTop w:val="0"/>
      <w:marBottom w:val="0"/>
      <w:divBdr>
        <w:top w:val="none" w:sz="0" w:space="0" w:color="auto"/>
        <w:left w:val="none" w:sz="0" w:space="0" w:color="auto"/>
        <w:bottom w:val="none" w:sz="0" w:space="0" w:color="auto"/>
        <w:right w:val="none" w:sz="0" w:space="0" w:color="auto"/>
      </w:divBdr>
    </w:div>
    <w:div w:id="1949895400">
      <w:bodyDiv w:val="1"/>
      <w:marLeft w:val="0"/>
      <w:marRight w:val="0"/>
      <w:marTop w:val="0"/>
      <w:marBottom w:val="0"/>
      <w:divBdr>
        <w:top w:val="none" w:sz="0" w:space="0" w:color="auto"/>
        <w:left w:val="none" w:sz="0" w:space="0" w:color="auto"/>
        <w:bottom w:val="none" w:sz="0" w:space="0" w:color="auto"/>
        <w:right w:val="none" w:sz="0" w:space="0" w:color="auto"/>
      </w:divBdr>
    </w:div>
    <w:div w:id="2115854434">
      <w:bodyDiv w:val="1"/>
      <w:marLeft w:val="0"/>
      <w:marRight w:val="0"/>
      <w:marTop w:val="0"/>
      <w:marBottom w:val="0"/>
      <w:divBdr>
        <w:top w:val="none" w:sz="0" w:space="0" w:color="auto"/>
        <w:left w:val="none" w:sz="0" w:space="0" w:color="auto"/>
        <w:bottom w:val="none" w:sz="0" w:space="0" w:color="auto"/>
        <w:right w:val="none" w:sz="0" w:space="0" w:color="auto"/>
      </w:divBdr>
      <w:divsChild>
        <w:div w:id="1412266969">
          <w:marLeft w:val="0"/>
          <w:marRight w:val="0"/>
          <w:marTop w:val="0"/>
          <w:marBottom w:val="0"/>
          <w:divBdr>
            <w:top w:val="none" w:sz="0" w:space="0" w:color="auto"/>
            <w:left w:val="none" w:sz="0" w:space="0" w:color="auto"/>
            <w:bottom w:val="none" w:sz="0" w:space="0" w:color="auto"/>
            <w:right w:val="none" w:sz="0" w:space="0" w:color="auto"/>
          </w:divBdr>
        </w:div>
        <w:div w:id="169013941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len.widdall@selectenglish.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en.widdall@selectenglish.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bacp@bacp.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d972a8-3f42-4081-b01f-6aa943f2b8d0">
      <Terms xmlns="http://schemas.microsoft.com/office/infopath/2007/PartnerControls"/>
    </lcf76f155ced4ddcb4097134ff3c332f>
    <TaxCatchAll xmlns="6517c007-2891-4fa1-84ed-6182976cf1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F69AF9BD986947B334DD198CB5B127" ma:contentTypeVersion="14" ma:contentTypeDescription="Create a new document." ma:contentTypeScope="" ma:versionID="01d8f3f16a065770a55171daf6a1c4f2">
  <xsd:schema xmlns:xsd="http://www.w3.org/2001/XMLSchema" xmlns:xs="http://www.w3.org/2001/XMLSchema" xmlns:p="http://schemas.microsoft.com/office/2006/metadata/properties" xmlns:ns2="21d972a8-3f42-4081-b01f-6aa943f2b8d0" xmlns:ns3="6517c007-2891-4fa1-84ed-6182976cf10f" targetNamespace="http://schemas.microsoft.com/office/2006/metadata/properties" ma:root="true" ma:fieldsID="32c3bf4804892befbc682c17e23c3642" ns2:_="" ns3:_="">
    <xsd:import namespace="21d972a8-3f42-4081-b01f-6aa943f2b8d0"/>
    <xsd:import namespace="6517c007-2891-4fa1-84ed-6182976cf1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972a8-3f42-4081-b01f-6aa943f2b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5797323-7b22-4fbe-9144-17640746790b"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17c007-2891-4fa1-84ed-6182976cf10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b100e53-8a3b-40c2-97c8-b6762e8b0f88}" ma:internalName="TaxCatchAll" ma:showField="CatchAllData" ma:web="6517c007-2891-4fa1-84ed-6182976cf1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646D39-3C5C-431C-B855-B41CBFF787A8}">
  <ds:schemaRefs>
    <ds:schemaRef ds:uri="http://schemas.microsoft.com/office/2006/metadata/properties"/>
    <ds:schemaRef ds:uri="http://schemas.microsoft.com/office/infopath/2007/PartnerControls"/>
    <ds:schemaRef ds:uri="21d972a8-3f42-4081-b01f-6aa943f2b8d0"/>
    <ds:schemaRef ds:uri="6517c007-2891-4fa1-84ed-6182976cf10f"/>
  </ds:schemaRefs>
</ds:datastoreItem>
</file>

<file path=customXml/itemProps2.xml><?xml version="1.0" encoding="utf-8"?>
<ds:datastoreItem xmlns:ds="http://schemas.openxmlformats.org/officeDocument/2006/customXml" ds:itemID="{4FE6F7F5-05AF-4843-AF8C-15C3CF2E7104}">
  <ds:schemaRefs>
    <ds:schemaRef ds:uri="http://schemas.microsoft.com/sharepoint/v3/contenttype/forms"/>
  </ds:schemaRefs>
</ds:datastoreItem>
</file>

<file path=customXml/itemProps3.xml><?xml version="1.0" encoding="utf-8"?>
<ds:datastoreItem xmlns:ds="http://schemas.openxmlformats.org/officeDocument/2006/customXml" ds:itemID="{56681CCA-8EEE-4EAB-867E-861CFBE84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972a8-3f42-4081-b01f-6aa943f2b8d0"/>
    <ds:schemaRef ds:uri="6517c007-2891-4fa1-84ed-6182976cf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2287</Words>
  <Characters>13038</Characters>
  <Application>Microsoft Office Word</Application>
  <DocSecurity>0</DocSecurity>
  <Lines>108</Lines>
  <Paragraphs>30</Paragraphs>
  <ScaleCrop>false</ScaleCrop>
  <Company/>
  <LinksUpToDate>false</LinksUpToDate>
  <CharactersWithSpaces>15295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Select English</dc:creator>
  <cp:keywords/>
  <dc:description/>
  <cp:lastModifiedBy>Wayne Marshall</cp:lastModifiedBy>
  <cp:revision>23</cp:revision>
  <dcterms:created xsi:type="dcterms:W3CDTF">2019-02-08T14:28:00Z</dcterms:created>
  <dcterms:modified xsi:type="dcterms:W3CDTF">2025-09-09T06:52:00Z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0x010100A4F69AF9BD986947B334DD198CB5B127</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